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9D" w:rsidRPr="0059777A" w:rsidRDefault="0059777A" w:rsidP="00E63F98">
      <w:pPr>
        <w:spacing w:after="0" w:line="240" w:lineRule="auto"/>
        <w:rPr>
          <w:rFonts w:cstheme="minorHAnsi"/>
          <w:b/>
          <w:smallCaps/>
          <w:sz w:val="28"/>
          <w:szCs w:val="24"/>
        </w:rPr>
      </w:pPr>
      <w:r w:rsidRPr="0059777A">
        <w:rPr>
          <w:rFonts w:cstheme="minorHAnsi"/>
          <w:bCs/>
          <w:noProof/>
        </w:rPr>
        <mc:AlternateContent>
          <mc:Choice Requires="wps">
            <w:drawing>
              <wp:anchor distT="0" distB="0" distL="114300" distR="457200" simplePos="0" relativeHeight="251667456" behindDoc="1" locked="0" layoutInCell="0" allowOverlap="1" wp14:anchorId="4A65E83D" wp14:editId="428B5702">
                <wp:simplePos x="0" y="0"/>
                <wp:positionH relativeFrom="margin">
                  <wp:posOffset>2606040</wp:posOffset>
                </wp:positionH>
                <wp:positionV relativeFrom="margin">
                  <wp:posOffset>-1757680</wp:posOffset>
                </wp:positionV>
                <wp:extent cx="484505" cy="5737860"/>
                <wp:effectExtent l="21273" t="35877" r="51117" b="89218"/>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4505" cy="5737860"/>
                        </a:xfrm>
                        <a:prstGeom prst="bracketPair">
                          <a:avLst>
                            <a:gd name="adj" fmla="val 10861"/>
                          </a:avLst>
                        </a:prstGeom>
                        <a:ln>
                          <a:solidFill>
                            <a:schemeClr val="bg1">
                              <a:lumMod val="85000"/>
                            </a:schemeClr>
                          </a:solidFill>
                          <a:headEnd/>
                          <a:tailEnd/>
                        </a:ln>
                        <a:extLst/>
                      </wps:spPr>
                      <wps:style>
                        <a:lnRef idx="2">
                          <a:schemeClr val="accent6"/>
                        </a:lnRef>
                        <a:fillRef idx="0">
                          <a:schemeClr val="accent6"/>
                        </a:fillRef>
                        <a:effectRef idx="1">
                          <a:schemeClr val="accent6"/>
                        </a:effectRef>
                        <a:fontRef idx="minor">
                          <a:schemeClr val="tx1"/>
                        </a:fontRef>
                      </wps:style>
                      <wps:txbx>
                        <w:txbxContent>
                          <w:p w:rsidR="00953C9F" w:rsidRPr="001247CE" w:rsidRDefault="00953C9F" w:rsidP="000D1277">
                            <w:pPr>
                              <w:jc w:val="center"/>
                              <w:rPr>
                                <w:i/>
                                <w:color w:val="984806" w:themeColor="accent6" w:themeShade="80"/>
                                <w:sz w:val="18"/>
                                <w:szCs w:val="18"/>
                              </w:rPr>
                            </w:pPr>
                            <w:r w:rsidRPr="001247CE">
                              <w:rPr>
                                <w:b/>
                                <w:color w:val="984806" w:themeColor="accent6" w:themeShade="80"/>
                                <w:sz w:val="18"/>
                                <w:szCs w:val="18"/>
                              </w:rPr>
                              <w:t>CARE 2020 Program Strategy</w:t>
                            </w:r>
                            <w:r w:rsidRPr="001247CE">
                              <w:rPr>
                                <w:color w:val="984806" w:themeColor="accent6" w:themeShade="80"/>
                                <w:sz w:val="18"/>
                                <w:szCs w:val="18"/>
                              </w:rPr>
                              <w:t>: “</w:t>
                            </w:r>
                            <w:r w:rsidRPr="001247CE">
                              <w:rPr>
                                <w:b/>
                                <w:i/>
                                <w:color w:val="984806" w:themeColor="accent6" w:themeShade="80"/>
                                <w:sz w:val="18"/>
                                <w:szCs w:val="18"/>
                              </w:rPr>
                              <w:t>by 2020, 20 million people affected by humanitarian crises receive quality, life-saving humanitarian assistance</w:t>
                            </w:r>
                            <w:r w:rsidRPr="001247CE">
                              <w:rPr>
                                <w:i/>
                                <w:color w:val="984806" w:themeColor="accent6" w:themeShade="80"/>
                                <w:sz w:val="18"/>
                                <w:szCs w:val="18"/>
                              </w:rPr>
                              <w:t>”.</w:t>
                            </w:r>
                          </w:p>
                        </w:txbxContent>
                      </wps:txbx>
                      <wps:bodyPr rot="0" vert="horz" wrap="square" lIns="72000" tIns="108000" rIns="72000" bIns="1080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5.2pt;margin-top:-138.4pt;width:38.15pt;height:451.8pt;rotation:90;z-index:-25164902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" o:allowincell="f" adj="2346" strokecolor="#d8d8d8 [2732]" strokeweight="2pt">
                <v:shadow on="t" color="black" opacity="24903f" origin=",.5" offset="0,.55556mm"/>
                <v:textbox inset="2mm,3mm,2mm,3mm">
                  <w:txbxContent>
                    <w:p w:rsidR="00953C9F" w:rsidRPr="001247CE" w:rsidRDefault="00953C9F" w:rsidP="000D1277">
                      <w:pPr>
                        <w:jc w:val="center"/>
                        <w:rPr>
                          <w:i/>
                          <w:color w:val="984806" w:themeColor="accent6" w:themeShade="80"/>
                          <w:sz w:val="18"/>
                          <w:szCs w:val="18"/>
                        </w:rPr>
                      </w:pPr>
                      <w:r w:rsidRPr="001247CE">
                        <w:rPr>
                          <w:b/>
                          <w:color w:val="984806" w:themeColor="accent6" w:themeShade="80"/>
                          <w:sz w:val="18"/>
                          <w:szCs w:val="18"/>
                        </w:rPr>
                        <w:t>CARE 2020 Program Strategy</w:t>
                      </w:r>
                      <w:r w:rsidRPr="001247CE">
                        <w:rPr>
                          <w:color w:val="984806" w:themeColor="accent6" w:themeShade="80"/>
                          <w:sz w:val="18"/>
                          <w:szCs w:val="18"/>
                        </w:rPr>
                        <w:t>: “</w:t>
                      </w:r>
                      <w:r w:rsidRPr="001247CE">
                        <w:rPr>
                          <w:b/>
                          <w:i/>
                          <w:color w:val="984806" w:themeColor="accent6" w:themeShade="80"/>
                          <w:sz w:val="18"/>
                          <w:szCs w:val="18"/>
                        </w:rPr>
                        <w:t>by 2020, 20 million people affected by humanitarian crises receive quality, life-saving humanitarian assistance</w:t>
                      </w:r>
                      <w:r w:rsidRPr="001247CE">
                        <w:rPr>
                          <w:i/>
                          <w:color w:val="984806" w:themeColor="accent6" w:themeShade="80"/>
                          <w:sz w:val="18"/>
                          <w:szCs w:val="18"/>
                        </w:rPr>
                        <w:t>”.</w:t>
                      </w:r>
                    </w:p>
                  </w:txbxContent>
                </v:textbox>
                <w10:wrap type="square" anchorx="margin" anchory="margin"/>
              </v:shape>
            </w:pict>
          </mc:Fallback>
        </mc:AlternateContent>
      </w:r>
      <w:r w:rsidR="001247CE" w:rsidRPr="0059777A">
        <w:rPr>
          <w:rFonts w:ascii="ITC Officina Sans Book" w:hAnsi="ITC Officina Sans Book"/>
          <w:noProof/>
        </w:rPr>
        <w:drawing>
          <wp:anchor distT="0" distB="0" distL="114300" distR="114300" simplePos="0" relativeHeight="251661312" behindDoc="1" locked="0" layoutInCell="1" allowOverlap="1" wp14:anchorId="6A4C680D" wp14:editId="1040B7A2">
            <wp:simplePos x="0" y="0"/>
            <wp:positionH relativeFrom="column">
              <wp:posOffset>32385</wp:posOffset>
            </wp:positionH>
            <wp:positionV relativeFrom="paragraph">
              <wp:posOffset>20955</wp:posOffset>
            </wp:positionV>
            <wp:extent cx="1682115" cy="526415"/>
            <wp:effectExtent l="0" t="0" r="0" b="6985"/>
            <wp:wrapTight wrapText="bothSides">
              <wp:wrapPolygon edited="0">
                <wp:start x="0" y="0"/>
                <wp:lineTo x="0" y="21105"/>
                <wp:lineTo x="21282" y="21105"/>
                <wp:lineTo x="21282" y="0"/>
                <wp:lineTo x="0" y="0"/>
              </wp:wrapPolygon>
            </wp:wrapTight>
            <wp:docPr id="1" name="Picture 4" descr="Logo horizont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horizontal 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115" cy="526415"/>
                    </a:xfrm>
                    <a:prstGeom prst="rect">
                      <a:avLst/>
                    </a:prstGeom>
                    <a:noFill/>
                  </pic:spPr>
                </pic:pic>
              </a:graphicData>
            </a:graphic>
            <wp14:sizeRelH relativeFrom="page">
              <wp14:pctWidth>0</wp14:pctWidth>
            </wp14:sizeRelH>
            <wp14:sizeRelV relativeFrom="page">
              <wp14:pctHeight>0</wp14:pctHeight>
            </wp14:sizeRelV>
          </wp:anchor>
        </w:drawing>
      </w:r>
      <w:r w:rsidR="00B4599D" w:rsidRPr="0059777A">
        <w:rPr>
          <w:rFonts w:cstheme="minorHAnsi"/>
          <w:b/>
          <w:smallCaps/>
          <w:sz w:val="28"/>
          <w:szCs w:val="24"/>
        </w:rPr>
        <w:t xml:space="preserve">REPORTING POPULATION DATA </w:t>
      </w:r>
      <w:r w:rsidR="005D491F" w:rsidRPr="0059777A">
        <w:rPr>
          <w:rFonts w:cstheme="minorHAnsi"/>
          <w:b/>
          <w:smallCaps/>
          <w:sz w:val="28"/>
          <w:szCs w:val="24"/>
        </w:rPr>
        <w:t xml:space="preserve">IN EMERGENCIES </w:t>
      </w:r>
      <w:r w:rsidR="00B4599D" w:rsidRPr="0059777A">
        <w:rPr>
          <w:rFonts w:cstheme="minorHAnsi"/>
          <w:b/>
          <w:smallCaps/>
          <w:sz w:val="28"/>
          <w:szCs w:val="24"/>
        </w:rPr>
        <w:t>AND HUMANITARIAN RESPONSES</w:t>
      </w:r>
    </w:p>
    <w:p w:rsidR="008D32DF" w:rsidRPr="0059777A" w:rsidRDefault="008D32DF" w:rsidP="00E63F98">
      <w:pPr>
        <w:spacing w:after="0" w:line="240" w:lineRule="auto"/>
        <w:rPr>
          <w:rFonts w:cstheme="minorHAnsi"/>
          <w:b/>
          <w:smallCaps/>
          <w:sz w:val="28"/>
          <w:szCs w:val="24"/>
        </w:rPr>
      </w:pPr>
      <w:r w:rsidRPr="0059777A">
        <w:rPr>
          <w:rFonts w:cstheme="minorHAnsi"/>
          <w:b/>
          <w:smallCaps/>
          <w:sz w:val="28"/>
          <w:szCs w:val="24"/>
        </w:rPr>
        <w:t xml:space="preserve">Guidance Note – </w:t>
      </w:r>
      <w:r w:rsidR="003309B1" w:rsidRPr="0059777A">
        <w:rPr>
          <w:rFonts w:cstheme="minorHAnsi"/>
          <w:b/>
          <w:smallCaps/>
          <w:sz w:val="28"/>
          <w:szCs w:val="24"/>
        </w:rPr>
        <w:t>July 2015</w:t>
      </w:r>
      <w:r w:rsidRPr="0059777A">
        <w:rPr>
          <w:rFonts w:cstheme="minorHAnsi"/>
          <w:b/>
          <w:smallCaps/>
          <w:sz w:val="28"/>
          <w:szCs w:val="24"/>
        </w:rPr>
        <w:t xml:space="preserve"> </w:t>
      </w:r>
      <w:r w:rsidR="000E6D15" w:rsidRPr="0059777A">
        <w:rPr>
          <w:rFonts w:cstheme="minorHAnsi"/>
          <w:b/>
          <w:smallCaps/>
          <w:sz w:val="28"/>
          <w:szCs w:val="24"/>
        </w:rPr>
        <w:t>–</w:t>
      </w:r>
      <w:r w:rsidRPr="0059777A">
        <w:rPr>
          <w:rFonts w:cstheme="minorHAnsi"/>
          <w:b/>
          <w:smallCaps/>
          <w:sz w:val="28"/>
          <w:szCs w:val="24"/>
        </w:rPr>
        <w:t xml:space="preserve"> CEG</w:t>
      </w:r>
    </w:p>
    <w:p w:rsidR="0059777A" w:rsidRDefault="0059777A" w:rsidP="0059777A">
      <w:pPr>
        <w:pStyle w:val="Heading5"/>
        <w:spacing w:before="0" w:line="240" w:lineRule="auto"/>
        <w:rPr>
          <w:b/>
        </w:rPr>
      </w:pPr>
    </w:p>
    <w:p w:rsidR="003F5FB2" w:rsidRPr="00A77055" w:rsidRDefault="00605CEA" w:rsidP="0059777A">
      <w:pPr>
        <w:pStyle w:val="Heading5"/>
        <w:numPr>
          <w:ilvl w:val="0"/>
          <w:numId w:val="34"/>
        </w:numPr>
        <w:spacing w:before="0" w:line="240" w:lineRule="auto"/>
        <w:rPr>
          <w:b/>
        </w:rPr>
      </w:pPr>
      <w:r w:rsidRPr="00A77055">
        <w:rPr>
          <w:b/>
        </w:rPr>
        <w:t>Purpose</w:t>
      </w:r>
    </w:p>
    <w:p w:rsidR="00A41721" w:rsidRPr="00A77055" w:rsidRDefault="000D1277" w:rsidP="00E63F98">
      <w:pPr>
        <w:spacing w:line="240" w:lineRule="auto"/>
        <w:rPr>
          <w:rFonts w:cstheme="minorHAnsi"/>
        </w:rPr>
      </w:pPr>
      <w:r w:rsidRPr="00A77055">
        <w:rPr>
          <w:rFonts w:cstheme="minorHAnsi"/>
          <w:bCs/>
          <w:noProof/>
        </w:rPr>
        <mc:AlternateContent>
          <mc:Choice Requires="wps">
            <w:drawing>
              <wp:anchor distT="0" distB="0" distL="114300" distR="457200" simplePos="0" relativeHeight="251659264" behindDoc="1" locked="0" layoutInCell="0" allowOverlap="1" wp14:anchorId="406A6506" wp14:editId="4CB2693A">
                <wp:simplePos x="0" y="0"/>
                <wp:positionH relativeFrom="margin">
                  <wp:posOffset>701675</wp:posOffset>
                </wp:positionH>
                <wp:positionV relativeFrom="margin">
                  <wp:posOffset>1887855</wp:posOffset>
                </wp:positionV>
                <wp:extent cx="1087755" cy="2524125"/>
                <wp:effectExtent l="5715" t="32385" r="3810" b="99060"/>
                <wp:wrapSquare wrapText="bothSides"/>
                <wp:docPr id="2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7755" cy="2524125"/>
                        </a:xfrm>
                        <a:prstGeom prst="bracketPair">
                          <a:avLst>
                            <a:gd name="adj" fmla="val 10861"/>
                          </a:avLst>
                        </a:prstGeom>
                        <a:ln>
                          <a:solidFill>
                            <a:schemeClr val="bg1">
                              <a:lumMod val="85000"/>
                            </a:schemeClr>
                          </a:solidFill>
                          <a:headEnd/>
                          <a:tailEnd/>
                        </a:ln>
                        <a:extLst/>
                      </wps:spPr>
                      <wps:style>
                        <a:lnRef idx="2">
                          <a:schemeClr val="accent6"/>
                        </a:lnRef>
                        <a:fillRef idx="0">
                          <a:schemeClr val="accent6"/>
                        </a:fillRef>
                        <a:effectRef idx="1">
                          <a:schemeClr val="accent6"/>
                        </a:effectRef>
                        <a:fontRef idx="minor">
                          <a:schemeClr val="tx1"/>
                        </a:fontRef>
                      </wps:style>
                      <wps:txbx>
                        <w:txbxContent>
                          <w:p w:rsidR="00953C9F" w:rsidRPr="00CE6C80" w:rsidRDefault="00953C9F" w:rsidP="00386152">
                            <w:pPr>
                              <w:rPr>
                                <w:b/>
                                <w:i/>
                                <w:iCs/>
                                <w:color w:val="948A54" w:themeColor="background2" w:themeShade="80"/>
                              </w:rPr>
                            </w:pPr>
                            <w:r w:rsidRPr="00D8582E">
                              <w:rPr>
                                <w:b/>
                                <w:sz w:val="18"/>
                                <w:szCs w:val="18"/>
                              </w:rPr>
                              <w:t>CI Emergency and Humanitarian Strategy</w:t>
                            </w:r>
                            <w:r w:rsidRPr="00CE6C80">
                              <w:t>: “</w:t>
                            </w:r>
                            <w:r w:rsidRPr="00CE6C80">
                              <w:rPr>
                                <w:i/>
                              </w:rPr>
                              <w:t>We apply robust and systematic gender analysis to ensure appropriate approaches to meet the needs of the affected population, including women, boys, men and girls</w:t>
                            </w:r>
                            <w:r w:rsidRPr="00CE6C80">
                              <w:rPr>
                                <w:b/>
                                <w:color w:val="000000" w:themeColor="text1"/>
                              </w:rPr>
                              <w:t>"</w:t>
                            </w:r>
                          </w:p>
                        </w:txbxContent>
                      </wps:txbx>
                      <wps:bodyPr rot="0" vert="horz" wrap="square" lIns="72000" tIns="108000" rIns="72000" bIns="1080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7" type="#_x0000_t185" style="position:absolute;left:0;text-align:left;margin-left:55.25pt;margin-top:148.65pt;width:85.65pt;height:198.75pt;rotation:90;z-index:-25165721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" o:allowincell="f" adj="2346" strokecolor="#d8d8d8 [2732]" strokeweight="2pt">
                <v:shadow on="t" color="black" opacity="24903f" origin=",.5" offset="0,.55556mm"/>
                <v:textbox inset="2mm,3mm,2mm,3mm">
                  <w:txbxContent>
                    <w:p w:rsidR="00953C9F" w:rsidRPr="00CE6C80" w:rsidRDefault="00953C9F" w:rsidP="00386152">
                      <w:pPr>
                        <w:rPr>
                          <w:b/>
                          <w:i/>
                          <w:iCs/>
                          <w:color w:val="948A54" w:themeColor="background2" w:themeShade="80"/>
                        </w:rPr>
                      </w:pPr>
                      <w:r w:rsidRPr="00D8582E">
                        <w:rPr>
                          <w:b/>
                          <w:sz w:val="18"/>
                          <w:szCs w:val="18"/>
                        </w:rPr>
                        <w:t>CI Emergency and Humanitarian Strategy</w:t>
                      </w:r>
                      <w:r w:rsidRPr="00CE6C80">
                        <w:t>: “</w:t>
                      </w:r>
                      <w:r w:rsidRPr="00CE6C80">
                        <w:rPr>
                          <w:i/>
                        </w:rPr>
                        <w:t>We apply robust and systematic gender analysis to ensure appropriate approaches to meet the needs of the affected population, including women, boys, men and girls</w:t>
                      </w:r>
                      <w:r w:rsidRPr="00CE6C80">
                        <w:rPr>
                          <w:b/>
                          <w:color w:val="000000" w:themeColor="text1"/>
                        </w:rPr>
                        <w:t>"</w:t>
                      </w:r>
                    </w:p>
                  </w:txbxContent>
                </v:textbox>
                <w10:wrap type="square" anchorx="margin" anchory="margin"/>
              </v:shape>
            </w:pict>
          </mc:Fallback>
        </mc:AlternateContent>
      </w:r>
      <w:r w:rsidR="00053D32" w:rsidRPr="00A77055">
        <w:rPr>
          <w:rFonts w:cstheme="minorHAnsi"/>
        </w:rPr>
        <w:t xml:space="preserve">This document </w:t>
      </w:r>
      <w:r w:rsidR="00510D38" w:rsidRPr="00A77055">
        <w:rPr>
          <w:rFonts w:cstheme="minorHAnsi"/>
        </w:rPr>
        <w:t>aims</w:t>
      </w:r>
      <w:r w:rsidR="00053D32" w:rsidRPr="00A77055">
        <w:rPr>
          <w:rFonts w:cstheme="minorHAnsi"/>
        </w:rPr>
        <w:t xml:space="preserve"> to provide </w:t>
      </w:r>
      <w:r w:rsidR="007265C9" w:rsidRPr="00A77055">
        <w:rPr>
          <w:rFonts w:cstheme="minorHAnsi"/>
        </w:rPr>
        <w:t xml:space="preserve">guidance on how to report population data in the context of </w:t>
      </w:r>
      <w:r w:rsidR="005D491F" w:rsidRPr="00A77055">
        <w:rPr>
          <w:rFonts w:cstheme="minorHAnsi"/>
        </w:rPr>
        <w:t>a</w:t>
      </w:r>
      <w:r w:rsidR="007265C9" w:rsidRPr="00A77055">
        <w:rPr>
          <w:rFonts w:cstheme="minorHAnsi"/>
        </w:rPr>
        <w:t xml:space="preserve"> humanitarian response.</w:t>
      </w:r>
      <w:r w:rsidR="00CC22AA" w:rsidRPr="00A77055">
        <w:rPr>
          <w:rFonts w:cstheme="minorHAnsi"/>
        </w:rPr>
        <w:t xml:space="preserve"> It provides </w:t>
      </w:r>
      <w:r w:rsidR="00053D32" w:rsidRPr="00A77055">
        <w:rPr>
          <w:rFonts w:cstheme="minorHAnsi"/>
        </w:rPr>
        <w:t xml:space="preserve">common </w:t>
      </w:r>
      <w:r w:rsidR="00A7779E" w:rsidRPr="00A77055">
        <w:rPr>
          <w:rFonts w:cstheme="minorHAnsi"/>
        </w:rPr>
        <w:t xml:space="preserve">definitions </w:t>
      </w:r>
      <w:r w:rsidR="00EA1D97" w:rsidRPr="00A77055">
        <w:rPr>
          <w:rFonts w:cstheme="minorHAnsi"/>
        </w:rPr>
        <w:t xml:space="preserve">and principles </w:t>
      </w:r>
      <w:r w:rsidR="00053D32" w:rsidRPr="00A77055">
        <w:rPr>
          <w:rFonts w:cstheme="minorHAnsi"/>
        </w:rPr>
        <w:t>for beneficiary</w:t>
      </w:r>
      <w:r w:rsidR="001A596F">
        <w:rPr>
          <w:rStyle w:val="FootnoteReference"/>
          <w:rFonts w:cstheme="minorHAnsi"/>
        </w:rPr>
        <w:footnoteReference w:id="1"/>
      </w:r>
      <w:r w:rsidR="00053D32" w:rsidRPr="00A77055">
        <w:rPr>
          <w:rFonts w:cstheme="minorHAnsi"/>
        </w:rPr>
        <w:t xml:space="preserve"> </w:t>
      </w:r>
      <w:r w:rsidR="00CF0C3D" w:rsidRPr="00A77055">
        <w:rPr>
          <w:rFonts w:cstheme="minorHAnsi"/>
        </w:rPr>
        <w:t>reporting</w:t>
      </w:r>
      <w:r w:rsidR="00053D32" w:rsidRPr="00A77055">
        <w:rPr>
          <w:rFonts w:cstheme="minorHAnsi"/>
        </w:rPr>
        <w:t xml:space="preserve"> across</w:t>
      </w:r>
      <w:r w:rsidR="005A1365" w:rsidRPr="00A77055">
        <w:rPr>
          <w:rFonts w:cstheme="minorHAnsi"/>
        </w:rPr>
        <w:t xml:space="preserve"> all</w:t>
      </w:r>
      <w:r w:rsidR="00053D32" w:rsidRPr="00A77055">
        <w:rPr>
          <w:rFonts w:cstheme="minorHAnsi"/>
        </w:rPr>
        <w:t xml:space="preserve"> CARE</w:t>
      </w:r>
      <w:r w:rsidR="005A1365" w:rsidRPr="00A77055">
        <w:rPr>
          <w:rFonts w:cstheme="minorHAnsi"/>
        </w:rPr>
        <w:t xml:space="preserve"> intervention</w:t>
      </w:r>
      <w:r w:rsidR="00510D38" w:rsidRPr="00A77055">
        <w:rPr>
          <w:rFonts w:cstheme="minorHAnsi"/>
        </w:rPr>
        <w:t>s</w:t>
      </w:r>
      <w:r w:rsidR="00053D32" w:rsidRPr="00A77055">
        <w:rPr>
          <w:rFonts w:cstheme="minorHAnsi"/>
        </w:rPr>
        <w:t xml:space="preserve"> in humani</w:t>
      </w:r>
      <w:r w:rsidR="00CF0C3D" w:rsidRPr="00A77055">
        <w:rPr>
          <w:rFonts w:cstheme="minorHAnsi"/>
        </w:rPr>
        <w:t>tarian and emergency responses</w:t>
      </w:r>
      <w:r w:rsidR="005D491F" w:rsidRPr="00A77055">
        <w:rPr>
          <w:rFonts w:cstheme="minorHAnsi"/>
        </w:rPr>
        <w:t xml:space="preserve"> in line with the expectations of </w:t>
      </w:r>
      <w:r w:rsidR="00DD75F0" w:rsidRPr="00A77055">
        <w:rPr>
          <w:rFonts w:cstheme="minorHAnsi"/>
        </w:rPr>
        <w:t>the H</w:t>
      </w:r>
      <w:r w:rsidR="00BA7E78" w:rsidRPr="00A77055">
        <w:rPr>
          <w:rFonts w:cstheme="minorHAnsi"/>
        </w:rPr>
        <w:t>umanitarian and Emergency Strategy</w:t>
      </w:r>
      <w:r w:rsidRPr="00A77055">
        <w:rPr>
          <w:rFonts w:cstheme="minorHAnsi"/>
        </w:rPr>
        <w:t xml:space="preserve"> and the </w:t>
      </w:r>
      <w:r w:rsidRPr="001247CE">
        <w:rPr>
          <w:rFonts w:cstheme="minorHAnsi"/>
          <w:b/>
          <w:color w:val="984806" w:themeColor="accent6" w:themeShade="80"/>
        </w:rPr>
        <w:t>CARE 2020 Program Strategy</w:t>
      </w:r>
      <w:r w:rsidR="00605CEA" w:rsidRPr="0044011A">
        <w:rPr>
          <w:rFonts w:cstheme="minorHAnsi"/>
          <w:b/>
          <w:color w:val="984806" w:themeColor="accent6" w:themeShade="80"/>
        </w:rPr>
        <w:t xml:space="preserve">. </w:t>
      </w:r>
      <w:r w:rsidR="0044011A" w:rsidRPr="0044011A">
        <w:rPr>
          <w:rFonts w:cstheme="minorHAnsi"/>
          <w:b/>
          <w:color w:val="984806" w:themeColor="accent6" w:themeShade="80"/>
        </w:rPr>
        <w:t>Th</w:t>
      </w:r>
      <w:r w:rsidR="0044011A">
        <w:rPr>
          <w:rFonts w:cstheme="minorHAnsi"/>
          <w:b/>
          <w:color w:val="984806" w:themeColor="accent6" w:themeShade="80"/>
        </w:rPr>
        <w:t>e information</w:t>
      </w:r>
      <w:r w:rsidR="0044011A" w:rsidRPr="0044011A">
        <w:rPr>
          <w:rFonts w:cstheme="minorHAnsi"/>
          <w:b/>
          <w:color w:val="984806" w:themeColor="accent6" w:themeShade="80"/>
        </w:rPr>
        <w:t xml:space="preserve"> and reporting </w:t>
      </w:r>
      <w:r w:rsidR="00FB7758">
        <w:rPr>
          <w:rFonts w:cstheme="minorHAnsi"/>
          <w:b/>
          <w:color w:val="984806" w:themeColor="accent6" w:themeShade="80"/>
        </w:rPr>
        <w:t xml:space="preserve">requirements </w:t>
      </w:r>
      <w:r w:rsidR="00FB7758" w:rsidRPr="0044011A">
        <w:rPr>
          <w:rFonts w:cstheme="minorHAnsi"/>
          <w:b/>
          <w:color w:val="984806" w:themeColor="accent6" w:themeShade="80"/>
        </w:rPr>
        <w:t>consigned</w:t>
      </w:r>
      <w:r w:rsidR="00FB7758">
        <w:rPr>
          <w:rFonts w:cstheme="minorHAnsi"/>
          <w:b/>
          <w:color w:val="984806" w:themeColor="accent6" w:themeShade="80"/>
        </w:rPr>
        <w:t xml:space="preserve"> in this document </w:t>
      </w:r>
      <w:r w:rsidR="00FB7758" w:rsidRPr="0044011A">
        <w:rPr>
          <w:rFonts w:cstheme="minorHAnsi"/>
          <w:b/>
          <w:color w:val="984806" w:themeColor="accent6" w:themeShade="80"/>
        </w:rPr>
        <w:t>are ali</w:t>
      </w:r>
      <w:r w:rsidR="00FB7758">
        <w:rPr>
          <w:rFonts w:cstheme="minorHAnsi"/>
          <w:b/>
          <w:color w:val="984806" w:themeColor="accent6" w:themeShade="80"/>
        </w:rPr>
        <w:t>g</w:t>
      </w:r>
      <w:r w:rsidR="00FB7758" w:rsidRPr="0044011A">
        <w:rPr>
          <w:rFonts w:cstheme="minorHAnsi"/>
          <w:b/>
          <w:color w:val="984806" w:themeColor="accent6" w:themeShade="80"/>
        </w:rPr>
        <w:t>ned with PIIRS and are</w:t>
      </w:r>
      <w:r w:rsidR="0044011A" w:rsidRPr="0044011A">
        <w:rPr>
          <w:rFonts w:cstheme="minorHAnsi"/>
          <w:b/>
          <w:color w:val="984806" w:themeColor="accent6" w:themeShade="80"/>
        </w:rPr>
        <w:t xml:space="preserve"> part of the PIIRS data collection mechanism</w:t>
      </w:r>
      <w:r w:rsidR="0044011A">
        <w:rPr>
          <w:rFonts w:cstheme="minorHAnsi"/>
        </w:rPr>
        <w:t xml:space="preserve">. </w:t>
      </w:r>
      <w:r w:rsidR="00CF0C3D" w:rsidRPr="00A77055">
        <w:rPr>
          <w:rFonts w:cstheme="minorHAnsi"/>
        </w:rPr>
        <w:t>Reporting on the sc</w:t>
      </w:r>
      <w:r w:rsidR="00D407A6" w:rsidRPr="00A77055">
        <w:rPr>
          <w:rFonts w:cstheme="minorHAnsi"/>
        </w:rPr>
        <w:t xml:space="preserve">ale of </w:t>
      </w:r>
      <w:r w:rsidR="005A1365" w:rsidRPr="00A77055">
        <w:rPr>
          <w:rFonts w:cstheme="minorHAnsi"/>
        </w:rPr>
        <w:t xml:space="preserve">our </w:t>
      </w:r>
      <w:r w:rsidR="00CF0C3D" w:rsidRPr="00A77055">
        <w:rPr>
          <w:rFonts w:cstheme="minorHAnsi"/>
        </w:rPr>
        <w:t>responses using quantitative data</w:t>
      </w:r>
      <w:r w:rsidR="00DD75F0" w:rsidRPr="00A77055">
        <w:rPr>
          <w:rFonts w:cstheme="minorHAnsi"/>
        </w:rPr>
        <w:t xml:space="preserve"> </w:t>
      </w:r>
      <w:r w:rsidR="00CC22AA" w:rsidRPr="00A77055">
        <w:rPr>
          <w:rFonts w:cstheme="minorHAnsi"/>
        </w:rPr>
        <w:t>r</w:t>
      </w:r>
      <w:r w:rsidR="00FB6145" w:rsidRPr="00A77055">
        <w:rPr>
          <w:rFonts w:cstheme="minorHAnsi"/>
        </w:rPr>
        <w:t>equires</w:t>
      </w:r>
      <w:r w:rsidR="00CF0C3D" w:rsidRPr="00A77055">
        <w:rPr>
          <w:rFonts w:cstheme="minorHAnsi"/>
        </w:rPr>
        <w:t xml:space="preserve"> </w:t>
      </w:r>
      <w:r w:rsidR="005D491F" w:rsidRPr="00A77055">
        <w:rPr>
          <w:rFonts w:cstheme="minorHAnsi"/>
        </w:rPr>
        <w:t xml:space="preserve">a </w:t>
      </w:r>
      <w:r w:rsidR="00471FF0" w:rsidRPr="00A77055">
        <w:rPr>
          <w:rFonts w:cstheme="minorHAnsi"/>
        </w:rPr>
        <w:t>c</w:t>
      </w:r>
      <w:r w:rsidR="005D491F" w:rsidRPr="00A77055">
        <w:rPr>
          <w:rFonts w:cstheme="minorHAnsi"/>
        </w:rPr>
        <w:t>oherent and systematic approach</w:t>
      </w:r>
      <w:r w:rsidR="00CF0C3D" w:rsidRPr="00A77055">
        <w:rPr>
          <w:rFonts w:cstheme="minorHAnsi"/>
        </w:rPr>
        <w:t xml:space="preserve"> across </w:t>
      </w:r>
      <w:r w:rsidR="00CC22AA" w:rsidRPr="00A77055">
        <w:rPr>
          <w:rFonts w:cstheme="minorHAnsi"/>
        </w:rPr>
        <w:t xml:space="preserve">assessments, </w:t>
      </w:r>
      <w:r w:rsidR="00605CEA" w:rsidRPr="00A77055">
        <w:rPr>
          <w:rFonts w:cstheme="minorHAnsi"/>
        </w:rPr>
        <w:t xml:space="preserve">implementation, </w:t>
      </w:r>
      <w:r w:rsidR="00CC22AA" w:rsidRPr="00A77055">
        <w:rPr>
          <w:rFonts w:cstheme="minorHAnsi"/>
        </w:rPr>
        <w:t xml:space="preserve">monitoring and </w:t>
      </w:r>
      <w:r w:rsidR="00C34E0F" w:rsidRPr="00A77055">
        <w:rPr>
          <w:rFonts w:cstheme="minorHAnsi"/>
        </w:rPr>
        <w:t>report</w:t>
      </w:r>
      <w:r w:rsidR="00605CEA" w:rsidRPr="00A77055">
        <w:rPr>
          <w:rFonts w:cstheme="minorHAnsi"/>
        </w:rPr>
        <w:t xml:space="preserve">ing. </w:t>
      </w:r>
      <w:r w:rsidR="00DD75F0" w:rsidRPr="00A77055">
        <w:rPr>
          <w:rFonts w:cstheme="minorHAnsi"/>
        </w:rPr>
        <w:t>Co</w:t>
      </w:r>
      <w:r w:rsidR="005D491F" w:rsidRPr="00A77055">
        <w:rPr>
          <w:rFonts w:cstheme="minorHAnsi"/>
        </w:rPr>
        <w:t xml:space="preserve">mmon definitions in </w:t>
      </w:r>
      <w:r w:rsidR="005D491F" w:rsidRPr="00A77055">
        <w:rPr>
          <w:rFonts w:cstheme="minorHAnsi"/>
          <w:color w:val="000000" w:themeColor="text1"/>
        </w:rPr>
        <w:t>reporting</w:t>
      </w:r>
      <w:r w:rsidR="00DD75F0" w:rsidRPr="00A77055">
        <w:rPr>
          <w:rFonts w:cstheme="minorHAnsi"/>
          <w:color w:val="000000" w:themeColor="text1"/>
        </w:rPr>
        <w:t xml:space="preserve"> beneficiary numbers will allow tracking </w:t>
      </w:r>
      <w:r w:rsidR="005D491F" w:rsidRPr="00A77055">
        <w:rPr>
          <w:rFonts w:cstheme="minorHAnsi"/>
          <w:color w:val="000000" w:themeColor="text1"/>
        </w:rPr>
        <w:t>using</w:t>
      </w:r>
      <w:r w:rsidR="00510D38" w:rsidRPr="00A77055">
        <w:rPr>
          <w:rFonts w:cstheme="minorHAnsi"/>
          <w:color w:val="000000" w:themeColor="text1"/>
        </w:rPr>
        <w:t xml:space="preserve"> </w:t>
      </w:r>
      <w:r w:rsidR="00DD75F0" w:rsidRPr="00A77055">
        <w:rPr>
          <w:rFonts w:cstheme="minorHAnsi"/>
          <w:color w:val="000000" w:themeColor="text1"/>
        </w:rPr>
        <w:t xml:space="preserve">similar and standard indicators </w:t>
      </w:r>
      <w:r w:rsidR="005D491F" w:rsidRPr="00A77055">
        <w:rPr>
          <w:rFonts w:cstheme="minorHAnsi"/>
          <w:color w:val="000000" w:themeColor="text1"/>
        </w:rPr>
        <w:t>for</w:t>
      </w:r>
      <w:r w:rsidR="00EA1D97" w:rsidRPr="00A77055">
        <w:rPr>
          <w:rFonts w:cstheme="minorHAnsi"/>
          <w:color w:val="000000" w:themeColor="text1"/>
        </w:rPr>
        <w:t xml:space="preserve"> different </w:t>
      </w:r>
      <w:r w:rsidR="00DD75F0" w:rsidRPr="00A77055">
        <w:rPr>
          <w:rFonts w:cstheme="minorHAnsi"/>
          <w:color w:val="000000" w:themeColor="text1"/>
        </w:rPr>
        <w:t xml:space="preserve">emergencies and </w:t>
      </w:r>
      <w:r w:rsidR="00EA1D97" w:rsidRPr="00A77055">
        <w:rPr>
          <w:rFonts w:cstheme="minorHAnsi"/>
          <w:color w:val="000000" w:themeColor="text1"/>
        </w:rPr>
        <w:t xml:space="preserve">thus support </w:t>
      </w:r>
      <w:r w:rsidR="00DD75F0" w:rsidRPr="00A77055">
        <w:rPr>
          <w:rFonts w:cstheme="minorHAnsi"/>
          <w:color w:val="000000" w:themeColor="text1"/>
        </w:rPr>
        <w:t xml:space="preserve">a thorough </w:t>
      </w:r>
      <w:r w:rsidR="00EA1D97" w:rsidRPr="00A77055">
        <w:rPr>
          <w:rFonts w:cstheme="minorHAnsi"/>
          <w:color w:val="000000" w:themeColor="text1"/>
        </w:rPr>
        <w:t xml:space="preserve">response performance </w:t>
      </w:r>
      <w:r w:rsidR="00DD75F0" w:rsidRPr="00A77055">
        <w:rPr>
          <w:rFonts w:cstheme="minorHAnsi"/>
          <w:color w:val="000000" w:themeColor="text1"/>
        </w:rPr>
        <w:t xml:space="preserve">review </w:t>
      </w:r>
      <w:r w:rsidR="000E6D15" w:rsidRPr="00A77055">
        <w:rPr>
          <w:rFonts w:cstheme="minorHAnsi"/>
          <w:color w:val="000000" w:themeColor="text1"/>
        </w:rPr>
        <w:t xml:space="preserve">through different formal </w:t>
      </w:r>
      <w:r w:rsidR="00DD75F0" w:rsidRPr="00A77055">
        <w:rPr>
          <w:rFonts w:cstheme="minorHAnsi"/>
          <w:color w:val="000000" w:themeColor="text1"/>
        </w:rPr>
        <w:t>reviews (R</w:t>
      </w:r>
      <w:r w:rsidR="003309B1" w:rsidRPr="00A77055">
        <w:rPr>
          <w:rFonts w:cstheme="minorHAnsi"/>
          <w:color w:val="000000" w:themeColor="text1"/>
        </w:rPr>
        <w:t xml:space="preserve">apid Accountability </w:t>
      </w:r>
      <w:r w:rsidR="00DD75F0" w:rsidRPr="00A77055">
        <w:rPr>
          <w:rFonts w:cstheme="minorHAnsi"/>
          <w:color w:val="000000" w:themeColor="text1"/>
        </w:rPr>
        <w:t>R</w:t>
      </w:r>
      <w:r w:rsidR="003309B1" w:rsidRPr="00A77055">
        <w:rPr>
          <w:rFonts w:cstheme="minorHAnsi"/>
          <w:color w:val="000000" w:themeColor="text1"/>
        </w:rPr>
        <w:t>eview</w:t>
      </w:r>
      <w:r w:rsidR="009844A0" w:rsidRPr="00A77055">
        <w:rPr>
          <w:rFonts w:cstheme="minorHAnsi"/>
          <w:color w:val="000000" w:themeColor="text1"/>
        </w:rPr>
        <w:t>s</w:t>
      </w:r>
      <w:r w:rsidR="003309B1" w:rsidRPr="00A77055">
        <w:rPr>
          <w:rFonts w:cstheme="minorHAnsi"/>
          <w:color w:val="000000" w:themeColor="text1"/>
        </w:rPr>
        <w:t xml:space="preserve"> (RAR)</w:t>
      </w:r>
      <w:r w:rsidR="00DD75F0" w:rsidRPr="00A77055">
        <w:rPr>
          <w:rFonts w:cstheme="minorHAnsi"/>
          <w:color w:val="000000" w:themeColor="text1"/>
        </w:rPr>
        <w:t xml:space="preserve">, </w:t>
      </w:r>
      <w:r w:rsidR="003309B1" w:rsidRPr="00A77055">
        <w:rPr>
          <w:rFonts w:cstheme="minorHAnsi"/>
          <w:color w:val="000000" w:themeColor="text1"/>
        </w:rPr>
        <w:t xml:space="preserve">After </w:t>
      </w:r>
      <w:r w:rsidR="00DD75F0" w:rsidRPr="00A77055">
        <w:rPr>
          <w:rFonts w:cstheme="minorHAnsi"/>
          <w:color w:val="000000" w:themeColor="text1"/>
        </w:rPr>
        <w:t>A</w:t>
      </w:r>
      <w:r w:rsidR="003309B1" w:rsidRPr="00A77055">
        <w:rPr>
          <w:rFonts w:cstheme="minorHAnsi"/>
          <w:color w:val="000000" w:themeColor="text1"/>
        </w:rPr>
        <w:t xml:space="preserve">ction </w:t>
      </w:r>
      <w:r w:rsidR="00DD75F0" w:rsidRPr="00A77055">
        <w:rPr>
          <w:rFonts w:cstheme="minorHAnsi"/>
          <w:color w:val="000000" w:themeColor="text1"/>
        </w:rPr>
        <w:t>R</w:t>
      </w:r>
      <w:r w:rsidR="003309B1" w:rsidRPr="00A77055">
        <w:rPr>
          <w:rFonts w:cstheme="minorHAnsi"/>
          <w:color w:val="000000" w:themeColor="text1"/>
        </w:rPr>
        <w:t>ev</w:t>
      </w:r>
      <w:r w:rsidR="009844A0" w:rsidRPr="00A77055">
        <w:rPr>
          <w:rFonts w:cstheme="minorHAnsi"/>
          <w:color w:val="000000" w:themeColor="text1"/>
        </w:rPr>
        <w:t>i</w:t>
      </w:r>
      <w:r w:rsidR="003309B1" w:rsidRPr="00A77055">
        <w:rPr>
          <w:rFonts w:cstheme="minorHAnsi"/>
          <w:color w:val="000000" w:themeColor="text1"/>
        </w:rPr>
        <w:t>ew</w:t>
      </w:r>
      <w:r w:rsidR="009844A0" w:rsidRPr="00A77055">
        <w:rPr>
          <w:rFonts w:cstheme="minorHAnsi"/>
          <w:color w:val="000000" w:themeColor="text1"/>
        </w:rPr>
        <w:t>s</w:t>
      </w:r>
      <w:r w:rsidR="003309B1" w:rsidRPr="00A77055">
        <w:rPr>
          <w:rFonts w:cstheme="minorHAnsi"/>
          <w:color w:val="000000" w:themeColor="text1"/>
        </w:rPr>
        <w:t xml:space="preserve"> (AAR)</w:t>
      </w:r>
      <w:r w:rsidR="00DD75F0" w:rsidRPr="00A77055">
        <w:rPr>
          <w:rFonts w:cstheme="minorHAnsi"/>
          <w:color w:val="000000" w:themeColor="text1"/>
        </w:rPr>
        <w:t xml:space="preserve">, external evaluations, management </w:t>
      </w:r>
      <w:r w:rsidR="00DD75F0" w:rsidRPr="00A77055">
        <w:rPr>
          <w:rFonts w:cstheme="minorHAnsi"/>
        </w:rPr>
        <w:t>reviews)</w:t>
      </w:r>
      <w:r w:rsidR="00CF0C3D" w:rsidRPr="00A77055">
        <w:rPr>
          <w:rFonts w:cstheme="minorHAnsi"/>
        </w:rPr>
        <w:t xml:space="preserve">. </w:t>
      </w:r>
    </w:p>
    <w:p w:rsidR="008E4B30" w:rsidRPr="001247CE" w:rsidRDefault="00053D32" w:rsidP="00E63F98">
      <w:pPr>
        <w:pStyle w:val="Heading5"/>
        <w:numPr>
          <w:ilvl w:val="0"/>
          <w:numId w:val="34"/>
        </w:numPr>
        <w:spacing w:line="240" w:lineRule="auto"/>
        <w:jc w:val="both"/>
        <w:rPr>
          <w:b/>
          <w:color w:val="984806" w:themeColor="accent6" w:themeShade="80"/>
          <w:sz w:val="20"/>
          <w:szCs w:val="20"/>
        </w:rPr>
      </w:pPr>
      <w:r w:rsidRPr="001247CE">
        <w:rPr>
          <w:b/>
          <w:color w:val="984806" w:themeColor="accent6" w:themeShade="80"/>
          <w:sz w:val="20"/>
          <w:szCs w:val="20"/>
        </w:rPr>
        <w:t>W</w:t>
      </w:r>
      <w:r w:rsidR="00075B23" w:rsidRPr="001247CE">
        <w:rPr>
          <w:b/>
          <w:color w:val="984806" w:themeColor="accent6" w:themeShade="80"/>
          <w:sz w:val="20"/>
          <w:szCs w:val="20"/>
        </w:rPr>
        <w:t xml:space="preserve">hy </w:t>
      </w:r>
      <w:r w:rsidRPr="001247CE">
        <w:rPr>
          <w:b/>
          <w:color w:val="984806" w:themeColor="accent6" w:themeShade="80"/>
          <w:sz w:val="20"/>
          <w:szCs w:val="20"/>
        </w:rPr>
        <w:t>Identify, Profile and count</w:t>
      </w:r>
      <w:r w:rsidR="00894432" w:rsidRPr="001247CE">
        <w:rPr>
          <w:b/>
          <w:color w:val="984806" w:themeColor="accent6" w:themeShade="80"/>
          <w:sz w:val="20"/>
          <w:szCs w:val="20"/>
        </w:rPr>
        <w:t xml:space="preserve"> Beneficiaries</w:t>
      </w:r>
      <w:r w:rsidR="0001376B" w:rsidRPr="001247CE">
        <w:rPr>
          <w:b/>
          <w:color w:val="984806" w:themeColor="accent6" w:themeShade="80"/>
          <w:sz w:val="20"/>
          <w:szCs w:val="20"/>
        </w:rPr>
        <w:t xml:space="preserve">? </w:t>
      </w:r>
    </w:p>
    <w:p w:rsidR="00BA7E78" w:rsidRPr="00A77055" w:rsidRDefault="00BA2587" w:rsidP="00E63F98">
      <w:pPr>
        <w:spacing w:after="0" w:line="240" w:lineRule="auto"/>
      </w:pPr>
      <w:r w:rsidRPr="00A77055">
        <w:t>While it is recog</w:t>
      </w:r>
      <w:r w:rsidR="005D491F" w:rsidRPr="00A77055">
        <w:t>nised that reporting the number</w:t>
      </w:r>
      <w:r w:rsidR="007D7734" w:rsidRPr="00A77055">
        <w:t xml:space="preserve"> of </w:t>
      </w:r>
      <w:r w:rsidR="00D8582E" w:rsidRPr="00A77055">
        <w:t>beneficiaries</w:t>
      </w:r>
      <w:r w:rsidRPr="00A77055">
        <w:t xml:space="preserve"> does not give an indication of the quality of the interventions, it is central to how we represent scale and coverage</w:t>
      </w:r>
      <w:r w:rsidR="007D7734" w:rsidRPr="00A77055">
        <w:t xml:space="preserve"> of CARE’s response</w:t>
      </w:r>
      <w:r w:rsidRPr="00A77055">
        <w:t xml:space="preserve">. </w:t>
      </w:r>
      <w:r w:rsidR="00075B23" w:rsidRPr="00A77055">
        <w:rPr>
          <w:rFonts w:cstheme="minorHAnsi"/>
          <w:bCs/>
        </w:rPr>
        <w:t>Knowing the number</w:t>
      </w:r>
      <w:r w:rsidR="00BA7E78" w:rsidRPr="00A77055">
        <w:rPr>
          <w:rFonts w:cstheme="minorHAnsi"/>
          <w:bCs/>
        </w:rPr>
        <w:t xml:space="preserve"> and the demographic</w:t>
      </w:r>
      <w:r w:rsidR="00400CAB" w:rsidRPr="00A77055">
        <w:rPr>
          <w:rFonts w:cstheme="minorHAnsi"/>
          <w:bCs/>
        </w:rPr>
        <w:t>s</w:t>
      </w:r>
      <w:r w:rsidR="00BA7E78" w:rsidRPr="00A77055">
        <w:rPr>
          <w:rFonts w:cstheme="minorHAnsi"/>
          <w:bCs/>
        </w:rPr>
        <w:t xml:space="preserve"> </w:t>
      </w:r>
      <w:r w:rsidR="007D7734" w:rsidRPr="00A77055">
        <w:rPr>
          <w:rFonts w:cstheme="minorHAnsi"/>
          <w:bCs/>
        </w:rPr>
        <w:t>of people</w:t>
      </w:r>
      <w:r w:rsidR="005D491F" w:rsidRPr="00A77055">
        <w:rPr>
          <w:rFonts w:cstheme="minorHAnsi"/>
          <w:bCs/>
        </w:rPr>
        <w:t xml:space="preserve"> </w:t>
      </w:r>
      <w:r w:rsidR="00686308" w:rsidRPr="00A77055">
        <w:rPr>
          <w:rFonts w:cstheme="minorHAnsi"/>
          <w:b/>
          <w:bCs/>
        </w:rPr>
        <w:t>affected by</w:t>
      </w:r>
      <w:r w:rsidR="00075B23" w:rsidRPr="00A77055">
        <w:rPr>
          <w:rFonts w:cstheme="minorHAnsi"/>
          <w:bCs/>
        </w:rPr>
        <w:t xml:space="preserve"> disasters is important </w:t>
      </w:r>
      <w:r w:rsidR="00C34E0F" w:rsidRPr="00A77055">
        <w:rPr>
          <w:rFonts w:cstheme="minorHAnsi"/>
          <w:bCs/>
        </w:rPr>
        <w:t>in order</w:t>
      </w:r>
      <w:r w:rsidR="005A1365" w:rsidRPr="00A77055">
        <w:rPr>
          <w:rFonts w:cstheme="minorHAnsi"/>
          <w:bCs/>
        </w:rPr>
        <w:t xml:space="preserve"> </w:t>
      </w:r>
      <w:r w:rsidR="00075B23" w:rsidRPr="00A77055">
        <w:rPr>
          <w:rFonts w:cstheme="minorHAnsi"/>
          <w:bCs/>
        </w:rPr>
        <w:t>to</w:t>
      </w:r>
      <w:r w:rsidR="00510D38" w:rsidRPr="00A77055">
        <w:rPr>
          <w:rFonts w:cstheme="minorHAnsi"/>
          <w:bCs/>
        </w:rPr>
        <w:t>:</w:t>
      </w:r>
      <w:r w:rsidR="00075B23" w:rsidRPr="00A77055">
        <w:rPr>
          <w:rFonts w:cstheme="minorHAnsi"/>
          <w:bCs/>
        </w:rPr>
        <w:t xml:space="preserve"> </w:t>
      </w:r>
    </w:p>
    <w:p w:rsidR="00350F08" w:rsidRPr="00A77055" w:rsidRDefault="00075B23" w:rsidP="00E63F98">
      <w:pPr>
        <w:pStyle w:val="ListParagraph"/>
        <w:numPr>
          <w:ilvl w:val="0"/>
          <w:numId w:val="19"/>
        </w:numPr>
        <w:spacing w:after="0" w:line="240" w:lineRule="auto"/>
        <w:ind w:left="426"/>
        <w:rPr>
          <w:rStyle w:val="SubtleReference"/>
          <w:b w:val="0"/>
        </w:rPr>
      </w:pPr>
      <w:r w:rsidRPr="00A77055">
        <w:rPr>
          <w:rStyle w:val="SubtleReference"/>
          <w:b w:val="0"/>
        </w:rPr>
        <w:t>determine who</w:t>
      </w:r>
      <w:r w:rsidR="00894432" w:rsidRPr="00A77055">
        <w:rPr>
          <w:rStyle w:val="SubtleReference"/>
          <w:b w:val="0"/>
        </w:rPr>
        <w:t xml:space="preserve"> </w:t>
      </w:r>
      <w:r w:rsidR="00BA7E78" w:rsidRPr="00A77055">
        <w:rPr>
          <w:rStyle w:val="SubtleReference"/>
          <w:b w:val="0"/>
        </w:rPr>
        <w:t>is</w:t>
      </w:r>
      <w:r w:rsidR="0096357A" w:rsidRPr="00A77055">
        <w:rPr>
          <w:rStyle w:val="SubtleReference"/>
          <w:b w:val="0"/>
        </w:rPr>
        <w:t xml:space="preserve"> in need</w:t>
      </w:r>
      <w:r w:rsidR="00BA7E78" w:rsidRPr="00A77055">
        <w:rPr>
          <w:rStyle w:val="SubtleReference"/>
          <w:b w:val="0"/>
        </w:rPr>
        <w:t xml:space="preserve"> </w:t>
      </w:r>
      <w:r w:rsidR="005D491F" w:rsidRPr="00A77055">
        <w:rPr>
          <w:rStyle w:val="SubtleReference"/>
          <w:b w:val="0"/>
        </w:rPr>
        <w:t>and</w:t>
      </w:r>
      <w:r w:rsidRPr="00A77055">
        <w:rPr>
          <w:rStyle w:val="SubtleReference"/>
          <w:b w:val="0"/>
        </w:rPr>
        <w:t xml:space="preserve"> </w:t>
      </w:r>
      <w:r w:rsidR="0096357A" w:rsidRPr="00A77055">
        <w:rPr>
          <w:rStyle w:val="SubtleReference"/>
          <w:b w:val="0"/>
        </w:rPr>
        <w:t xml:space="preserve">what kind of </w:t>
      </w:r>
      <w:r w:rsidRPr="00A77055">
        <w:rPr>
          <w:rStyle w:val="SubtleReference"/>
          <w:b w:val="0"/>
        </w:rPr>
        <w:t>support</w:t>
      </w:r>
      <w:r w:rsidR="00BA2587" w:rsidRPr="00A77055">
        <w:rPr>
          <w:rStyle w:val="SubtleReference"/>
          <w:b w:val="0"/>
        </w:rPr>
        <w:t xml:space="preserve"> and protection</w:t>
      </w:r>
      <w:r w:rsidR="003309B1" w:rsidRPr="00A77055">
        <w:rPr>
          <w:rStyle w:val="SubtleReference"/>
          <w:b w:val="0"/>
        </w:rPr>
        <w:t xml:space="preserve"> is required</w:t>
      </w:r>
      <w:r w:rsidR="00AC5AFC">
        <w:rPr>
          <w:rStyle w:val="SubtleReference"/>
          <w:b w:val="0"/>
        </w:rPr>
        <w:t>;</w:t>
      </w:r>
    </w:p>
    <w:p w:rsidR="00FB6145" w:rsidRPr="00A77055" w:rsidRDefault="00AC5AFC" w:rsidP="00E63F98">
      <w:pPr>
        <w:pStyle w:val="ListParagraph"/>
        <w:numPr>
          <w:ilvl w:val="0"/>
          <w:numId w:val="19"/>
        </w:numPr>
        <w:spacing w:after="0" w:line="240" w:lineRule="auto"/>
        <w:ind w:left="426"/>
        <w:rPr>
          <w:rFonts w:cstheme="minorHAnsi"/>
          <w:b/>
          <w:bCs/>
        </w:rPr>
      </w:pPr>
      <w:proofErr w:type="gramStart"/>
      <w:r>
        <w:rPr>
          <w:rStyle w:val="SubtleReference"/>
          <w:b w:val="0"/>
        </w:rPr>
        <w:t>determine</w:t>
      </w:r>
      <w:proofErr w:type="gramEnd"/>
      <w:r>
        <w:rPr>
          <w:rStyle w:val="SubtleReference"/>
          <w:b w:val="0"/>
        </w:rPr>
        <w:t xml:space="preserve"> the status according </w:t>
      </w:r>
      <w:r w:rsidR="00A77805">
        <w:rPr>
          <w:rStyle w:val="SubtleReference"/>
          <w:b w:val="0"/>
        </w:rPr>
        <w:t xml:space="preserve">to standard categorizations </w:t>
      </w:r>
      <w:r w:rsidR="00B75E27" w:rsidRPr="00A77055">
        <w:rPr>
          <w:rStyle w:val="SubtleReference"/>
          <w:b w:val="0"/>
        </w:rPr>
        <w:t>(</w:t>
      </w:r>
      <w:r w:rsidR="00A77805">
        <w:rPr>
          <w:rStyle w:val="SubtleReference"/>
          <w:b w:val="0"/>
        </w:rPr>
        <w:t>e.g.</w:t>
      </w:r>
      <w:r w:rsidR="00BC02C1">
        <w:rPr>
          <w:rStyle w:val="SubtleReference"/>
          <w:b w:val="0"/>
        </w:rPr>
        <w:t xml:space="preserve"> </w:t>
      </w:r>
      <w:r w:rsidR="00B75E27" w:rsidRPr="00A77055">
        <w:rPr>
          <w:rStyle w:val="SubtleReference"/>
          <w:b w:val="0"/>
        </w:rPr>
        <w:t>IDPs, refugees, host community</w:t>
      </w:r>
      <w:r w:rsidR="00510D38" w:rsidRPr="00A77055">
        <w:rPr>
          <w:rStyle w:val="SubtleReference"/>
          <w:b w:val="0"/>
        </w:rPr>
        <w:t xml:space="preserve"> members</w:t>
      </w:r>
      <w:r w:rsidR="00B75E27" w:rsidRPr="00537622">
        <w:rPr>
          <w:rFonts w:cstheme="minorHAnsi"/>
          <w:bCs/>
        </w:rPr>
        <w:t>)</w:t>
      </w:r>
      <w:r>
        <w:rPr>
          <w:rFonts w:cstheme="minorHAnsi"/>
          <w:bCs/>
        </w:rPr>
        <w:t>.</w:t>
      </w:r>
    </w:p>
    <w:p w:rsidR="007D7734" w:rsidRPr="00A77055" w:rsidRDefault="007D7734" w:rsidP="00E63F98">
      <w:pPr>
        <w:autoSpaceDE w:val="0"/>
        <w:autoSpaceDN w:val="0"/>
        <w:adjustRightInd w:val="0"/>
        <w:spacing w:after="0" w:line="240" w:lineRule="auto"/>
        <w:rPr>
          <w:rFonts w:cstheme="minorHAnsi"/>
          <w:bCs/>
        </w:rPr>
      </w:pPr>
    </w:p>
    <w:p w:rsidR="00CC22AA" w:rsidRPr="00A77055" w:rsidRDefault="00075B23" w:rsidP="00E63F98">
      <w:pPr>
        <w:autoSpaceDE w:val="0"/>
        <w:autoSpaceDN w:val="0"/>
        <w:adjustRightInd w:val="0"/>
        <w:spacing w:after="0" w:line="240" w:lineRule="auto"/>
        <w:rPr>
          <w:rFonts w:cstheme="minorHAnsi"/>
          <w:bCs/>
          <w:color w:val="000000" w:themeColor="text1"/>
        </w:rPr>
      </w:pPr>
      <w:r w:rsidRPr="00A77055">
        <w:rPr>
          <w:rFonts w:cstheme="minorHAnsi"/>
          <w:bCs/>
        </w:rPr>
        <w:t xml:space="preserve">At </w:t>
      </w:r>
      <w:r w:rsidR="00C34E0F" w:rsidRPr="00A77055">
        <w:rPr>
          <w:rFonts w:cstheme="minorHAnsi"/>
          <w:bCs/>
        </w:rPr>
        <w:t>the onset of an emergency</w:t>
      </w:r>
      <w:r w:rsidR="007F7B6E" w:rsidRPr="00A77055">
        <w:rPr>
          <w:rFonts w:cstheme="minorHAnsi"/>
          <w:b/>
          <w:bCs/>
        </w:rPr>
        <w:t>, counting</w:t>
      </w:r>
      <w:r w:rsidR="00422A76">
        <w:rPr>
          <w:rFonts w:cstheme="minorHAnsi"/>
          <w:b/>
          <w:bCs/>
        </w:rPr>
        <w:t xml:space="preserve"> </w:t>
      </w:r>
      <w:r w:rsidR="00C34E0F" w:rsidRPr="00A77055">
        <w:rPr>
          <w:rFonts w:cstheme="minorHAnsi"/>
          <w:bCs/>
        </w:rPr>
        <w:t xml:space="preserve">the number </w:t>
      </w:r>
      <w:r w:rsidRPr="00A77055">
        <w:rPr>
          <w:rFonts w:cstheme="minorHAnsi"/>
          <w:bCs/>
        </w:rPr>
        <w:t xml:space="preserve">of affected </w:t>
      </w:r>
      <w:r w:rsidR="00C34E0F" w:rsidRPr="00A77055">
        <w:rPr>
          <w:rFonts w:cstheme="minorHAnsi"/>
          <w:bCs/>
        </w:rPr>
        <w:t xml:space="preserve">people </w:t>
      </w:r>
      <w:r w:rsidR="005D491F" w:rsidRPr="00A77055">
        <w:rPr>
          <w:rFonts w:cstheme="minorHAnsi"/>
          <w:bCs/>
        </w:rPr>
        <w:t>will firstly be</w:t>
      </w:r>
      <w:r w:rsidR="00C34E0F" w:rsidRPr="00A77055">
        <w:rPr>
          <w:rFonts w:cstheme="minorHAnsi"/>
          <w:bCs/>
        </w:rPr>
        <w:t xml:space="preserve"> estimat</w:t>
      </w:r>
      <w:r w:rsidR="00BA2587" w:rsidRPr="00A77055">
        <w:rPr>
          <w:rFonts w:cstheme="minorHAnsi"/>
          <w:bCs/>
        </w:rPr>
        <w:t xml:space="preserve">es, based on </w:t>
      </w:r>
      <w:r w:rsidR="005D491F" w:rsidRPr="00A77055">
        <w:rPr>
          <w:rFonts w:cstheme="minorHAnsi"/>
          <w:bCs/>
        </w:rPr>
        <w:t xml:space="preserve">a </w:t>
      </w:r>
      <w:r w:rsidR="00BA2587" w:rsidRPr="00A77055">
        <w:rPr>
          <w:rFonts w:cstheme="minorHAnsi"/>
          <w:bCs/>
        </w:rPr>
        <w:t>rapid needs assessment</w:t>
      </w:r>
      <w:r w:rsidR="006E2571" w:rsidRPr="00A77055">
        <w:rPr>
          <w:rFonts w:cstheme="minorHAnsi"/>
          <w:bCs/>
        </w:rPr>
        <w:t xml:space="preserve"> and/or through</w:t>
      </w:r>
      <w:r w:rsidR="00BA2587" w:rsidRPr="00A77055">
        <w:rPr>
          <w:rFonts w:cstheme="minorHAnsi"/>
          <w:bCs/>
        </w:rPr>
        <w:t xml:space="preserve"> secondary </w:t>
      </w:r>
      <w:r w:rsidR="003E7543" w:rsidRPr="00A77055">
        <w:rPr>
          <w:rFonts w:cstheme="minorHAnsi"/>
          <w:bCs/>
        </w:rPr>
        <w:t xml:space="preserve">data </w:t>
      </w:r>
      <w:r w:rsidR="007265C9" w:rsidRPr="00A77055">
        <w:rPr>
          <w:rFonts w:cstheme="minorHAnsi"/>
          <w:bCs/>
        </w:rPr>
        <w:t xml:space="preserve">and available statistics </w:t>
      </w:r>
      <w:r w:rsidR="00BA2587" w:rsidRPr="00A77055">
        <w:rPr>
          <w:rFonts w:cstheme="minorHAnsi"/>
          <w:bCs/>
        </w:rPr>
        <w:t>(e.g. Government, UN and or other data sources</w:t>
      </w:r>
      <w:r w:rsidR="00BA2587" w:rsidRPr="00A77055">
        <w:rPr>
          <w:rFonts w:cstheme="minorHAnsi"/>
          <w:bCs/>
          <w:color w:val="000000" w:themeColor="text1"/>
        </w:rPr>
        <w:t>)</w:t>
      </w:r>
      <w:r w:rsidRPr="00A77055">
        <w:rPr>
          <w:rFonts w:cstheme="minorHAnsi"/>
          <w:bCs/>
          <w:color w:val="000000" w:themeColor="text1"/>
        </w:rPr>
        <w:t>.</w:t>
      </w:r>
      <w:r w:rsidR="00510D38" w:rsidRPr="00A77055">
        <w:rPr>
          <w:rFonts w:cstheme="minorHAnsi"/>
          <w:bCs/>
          <w:color w:val="000000" w:themeColor="text1"/>
        </w:rPr>
        <w:t xml:space="preserve"> </w:t>
      </w:r>
      <w:r w:rsidR="0073393A" w:rsidRPr="00A77055">
        <w:rPr>
          <w:rFonts w:cstheme="minorHAnsi"/>
          <w:bCs/>
          <w:color w:val="000000" w:themeColor="text1"/>
        </w:rPr>
        <w:t>During the response, m</w:t>
      </w:r>
      <w:r w:rsidR="00C34E0F" w:rsidRPr="00A77055">
        <w:rPr>
          <w:rFonts w:cstheme="minorHAnsi"/>
          <w:bCs/>
          <w:color w:val="000000" w:themeColor="text1"/>
        </w:rPr>
        <w:t xml:space="preserve">ore precise </w:t>
      </w:r>
      <w:r w:rsidRPr="00A77055">
        <w:rPr>
          <w:rFonts w:cstheme="minorHAnsi"/>
          <w:bCs/>
          <w:color w:val="000000" w:themeColor="text1"/>
        </w:rPr>
        <w:t xml:space="preserve">counting </w:t>
      </w:r>
      <w:r w:rsidR="0073393A" w:rsidRPr="00A77055">
        <w:rPr>
          <w:rFonts w:cstheme="minorHAnsi"/>
          <w:bCs/>
          <w:color w:val="000000" w:themeColor="text1"/>
        </w:rPr>
        <w:t>is mandatory, in order to track the</w:t>
      </w:r>
      <w:r w:rsidR="00BA2587" w:rsidRPr="00A77055">
        <w:rPr>
          <w:rFonts w:cstheme="minorHAnsi"/>
          <w:bCs/>
          <w:color w:val="000000" w:themeColor="text1"/>
        </w:rPr>
        <w:t xml:space="preserve"> specific population groups</w:t>
      </w:r>
      <w:r w:rsidR="0073393A" w:rsidRPr="00A77055">
        <w:rPr>
          <w:rFonts w:cstheme="minorHAnsi"/>
          <w:bCs/>
          <w:color w:val="000000" w:themeColor="text1"/>
        </w:rPr>
        <w:t xml:space="preserve"> accessing the different activities/services/goods/resources provided through CARE’s actions. This can be made either by </w:t>
      </w:r>
      <w:r w:rsidR="0073393A" w:rsidRPr="00A77055">
        <w:rPr>
          <w:rFonts w:cstheme="minorHAnsi"/>
          <w:b/>
          <w:bCs/>
          <w:color w:val="000000" w:themeColor="text1"/>
        </w:rPr>
        <w:t>registration</w:t>
      </w:r>
      <w:r w:rsidR="0073393A" w:rsidRPr="00A77055">
        <w:rPr>
          <w:rStyle w:val="FootnoteReference"/>
          <w:rFonts w:cstheme="minorHAnsi"/>
          <w:bCs/>
          <w:color w:val="000000" w:themeColor="text1"/>
        </w:rPr>
        <w:footnoteReference w:id="2"/>
      </w:r>
      <w:r w:rsidR="0073393A" w:rsidRPr="00A77055">
        <w:rPr>
          <w:rFonts w:cstheme="minorHAnsi"/>
          <w:bCs/>
          <w:color w:val="000000" w:themeColor="text1"/>
        </w:rPr>
        <w:t xml:space="preserve"> </w:t>
      </w:r>
      <w:r w:rsidR="0073393A" w:rsidRPr="003009E2">
        <w:rPr>
          <w:rFonts w:cstheme="minorHAnsi"/>
          <w:bCs/>
          <w:color w:val="000000" w:themeColor="text1"/>
        </w:rPr>
        <w:t xml:space="preserve">of </w:t>
      </w:r>
      <w:r w:rsidR="00A77805" w:rsidRPr="003009E2">
        <w:rPr>
          <w:rFonts w:cstheme="minorHAnsi"/>
          <w:bCs/>
          <w:color w:val="000000" w:themeColor="text1"/>
        </w:rPr>
        <w:t>beneficiaries</w:t>
      </w:r>
      <w:r w:rsidR="0073393A" w:rsidRPr="003009E2">
        <w:rPr>
          <w:rFonts w:cstheme="minorHAnsi"/>
          <w:bCs/>
          <w:color w:val="000000" w:themeColor="text1"/>
        </w:rPr>
        <w:t xml:space="preserve"> or</w:t>
      </w:r>
      <w:r w:rsidR="00BA2587" w:rsidRPr="003009E2">
        <w:rPr>
          <w:rFonts w:cstheme="minorHAnsi"/>
          <w:bCs/>
          <w:color w:val="000000" w:themeColor="text1"/>
        </w:rPr>
        <w:t xml:space="preserve"> through</w:t>
      </w:r>
      <w:r w:rsidR="00BA2587" w:rsidRPr="00A77055">
        <w:rPr>
          <w:rFonts w:cstheme="minorHAnsi"/>
          <w:bCs/>
          <w:color w:val="000000" w:themeColor="text1"/>
        </w:rPr>
        <w:t xml:space="preserve"> surveys later during the response</w:t>
      </w:r>
      <w:r w:rsidR="008E4B30" w:rsidRPr="00A77055">
        <w:rPr>
          <w:rFonts w:cstheme="minorHAnsi"/>
          <w:bCs/>
          <w:color w:val="000000" w:themeColor="text1"/>
        </w:rPr>
        <w:t>. It</w:t>
      </w:r>
      <w:r w:rsidR="00B75E27" w:rsidRPr="00A77055">
        <w:rPr>
          <w:rFonts w:cstheme="minorHAnsi"/>
          <w:bCs/>
          <w:color w:val="000000" w:themeColor="text1"/>
        </w:rPr>
        <w:t xml:space="preserve"> is important</w:t>
      </w:r>
      <w:r w:rsidRPr="00A77055">
        <w:rPr>
          <w:rFonts w:cstheme="minorHAnsi"/>
          <w:bCs/>
          <w:color w:val="000000" w:themeColor="text1"/>
        </w:rPr>
        <w:t xml:space="preserve"> to continue </w:t>
      </w:r>
      <w:r w:rsidR="005D491F" w:rsidRPr="00A77055">
        <w:rPr>
          <w:rFonts w:cstheme="minorHAnsi"/>
          <w:bCs/>
          <w:color w:val="000000" w:themeColor="text1"/>
        </w:rPr>
        <w:t xml:space="preserve">to </w:t>
      </w:r>
      <w:r w:rsidRPr="00A77055">
        <w:rPr>
          <w:rFonts w:cstheme="minorHAnsi"/>
          <w:bCs/>
          <w:color w:val="000000" w:themeColor="text1"/>
        </w:rPr>
        <w:t xml:space="preserve">improve the collection </w:t>
      </w:r>
      <w:r w:rsidR="00CC22AA" w:rsidRPr="00A77055">
        <w:rPr>
          <w:rFonts w:cstheme="minorHAnsi"/>
          <w:bCs/>
          <w:color w:val="000000" w:themeColor="text1"/>
        </w:rPr>
        <w:t xml:space="preserve">and </w:t>
      </w:r>
      <w:r w:rsidR="00B40E2A" w:rsidRPr="00A77055">
        <w:rPr>
          <w:rFonts w:cstheme="minorHAnsi"/>
          <w:bCs/>
          <w:color w:val="000000" w:themeColor="text1"/>
        </w:rPr>
        <w:t xml:space="preserve">level of </w:t>
      </w:r>
      <w:r w:rsidR="00CC22AA" w:rsidRPr="00A77055">
        <w:rPr>
          <w:rFonts w:cstheme="minorHAnsi"/>
          <w:bCs/>
          <w:color w:val="000000" w:themeColor="text1"/>
        </w:rPr>
        <w:t xml:space="preserve">confidence </w:t>
      </w:r>
      <w:r w:rsidR="00B40E2A" w:rsidRPr="00A77055">
        <w:rPr>
          <w:rFonts w:cstheme="minorHAnsi"/>
          <w:bCs/>
          <w:color w:val="000000" w:themeColor="text1"/>
        </w:rPr>
        <w:t>in the</w:t>
      </w:r>
      <w:r w:rsidRPr="00A77055">
        <w:rPr>
          <w:rFonts w:cstheme="minorHAnsi"/>
          <w:bCs/>
          <w:color w:val="000000" w:themeColor="text1"/>
        </w:rPr>
        <w:t xml:space="preserve"> data throughout the life cycle of the emergency</w:t>
      </w:r>
      <w:r w:rsidR="00471FF0" w:rsidRPr="00A77055">
        <w:rPr>
          <w:rFonts w:cstheme="minorHAnsi"/>
          <w:bCs/>
          <w:color w:val="000000" w:themeColor="text1"/>
        </w:rPr>
        <w:t xml:space="preserve"> </w:t>
      </w:r>
      <w:r w:rsidR="00331981" w:rsidRPr="00A77055">
        <w:rPr>
          <w:rFonts w:cstheme="minorHAnsi"/>
          <w:bCs/>
          <w:color w:val="000000" w:themeColor="text1"/>
        </w:rPr>
        <w:t>response</w:t>
      </w:r>
      <w:r w:rsidRPr="00A77055">
        <w:rPr>
          <w:rFonts w:cstheme="minorHAnsi"/>
          <w:bCs/>
          <w:color w:val="000000" w:themeColor="text1"/>
        </w:rPr>
        <w:t xml:space="preserve">.  </w:t>
      </w:r>
    </w:p>
    <w:p w:rsidR="00CC22AA" w:rsidRPr="001247CE" w:rsidRDefault="000C5819" w:rsidP="00E63F98">
      <w:pPr>
        <w:pStyle w:val="Heading5"/>
        <w:numPr>
          <w:ilvl w:val="0"/>
          <w:numId w:val="34"/>
        </w:numPr>
        <w:spacing w:line="240" w:lineRule="auto"/>
        <w:jc w:val="both"/>
        <w:rPr>
          <w:b/>
          <w:color w:val="984806" w:themeColor="accent6" w:themeShade="80"/>
          <w:szCs w:val="22"/>
        </w:rPr>
      </w:pPr>
      <w:r w:rsidRPr="001247CE">
        <w:rPr>
          <w:b/>
          <w:color w:val="984806" w:themeColor="accent6" w:themeShade="80"/>
          <w:szCs w:val="22"/>
        </w:rPr>
        <w:t>definition</w:t>
      </w:r>
      <w:r w:rsidR="00935CD9" w:rsidRPr="001247CE">
        <w:rPr>
          <w:b/>
          <w:color w:val="984806" w:themeColor="accent6" w:themeShade="80"/>
          <w:szCs w:val="22"/>
        </w:rPr>
        <w:t>s</w:t>
      </w:r>
      <w:r w:rsidRPr="001247CE">
        <w:rPr>
          <w:b/>
          <w:color w:val="984806" w:themeColor="accent6" w:themeShade="80"/>
          <w:szCs w:val="22"/>
        </w:rPr>
        <w:t xml:space="preserve"> </w:t>
      </w:r>
    </w:p>
    <w:p w:rsidR="00E63F98" w:rsidRDefault="00935CD9" w:rsidP="00E63F98">
      <w:pPr>
        <w:pStyle w:val="ListParagraph"/>
        <w:numPr>
          <w:ilvl w:val="1"/>
          <w:numId w:val="44"/>
        </w:numPr>
        <w:autoSpaceDE w:val="0"/>
        <w:autoSpaceDN w:val="0"/>
        <w:adjustRightInd w:val="0"/>
        <w:spacing w:after="0" w:line="240" w:lineRule="auto"/>
        <w:rPr>
          <w:rFonts w:cstheme="minorHAnsi"/>
        </w:rPr>
      </w:pPr>
      <w:r w:rsidRPr="00A77055">
        <w:rPr>
          <w:rFonts w:cstheme="minorHAnsi"/>
          <w:b/>
        </w:rPr>
        <w:t xml:space="preserve"> Affected People: </w:t>
      </w:r>
      <w:r w:rsidR="007D7734" w:rsidRPr="00A77055">
        <w:rPr>
          <w:rFonts w:cstheme="minorHAnsi"/>
        </w:rPr>
        <w:t>The</w:t>
      </w:r>
      <w:r w:rsidR="007D7734" w:rsidRPr="00A77055">
        <w:rPr>
          <w:rFonts w:cstheme="minorHAnsi"/>
          <w:b/>
        </w:rPr>
        <w:t xml:space="preserve"> </w:t>
      </w:r>
      <w:r w:rsidR="007D7734" w:rsidRPr="00A77055">
        <w:rPr>
          <w:rFonts w:cstheme="minorHAnsi"/>
          <w:i/>
        </w:rPr>
        <w:t>Good Enough Guide to Needs Assessment</w:t>
      </w:r>
      <w:r w:rsidR="00537622">
        <w:rPr>
          <w:rStyle w:val="FootnoteReference"/>
          <w:rFonts w:cstheme="minorHAnsi"/>
          <w:i/>
        </w:rPr>
        <w:footnoteReference w:id="3"/>
      </w:r>
      <w:r w:rsidR="007D7734" w:rsidRPr="00A77055">
        <w:rPr>
          <w:rFonts w:cstheme="minorHAnsi"/>
          <w:b/>
          <w:color w:val="000000" w:themeColor="text1"/>
        </w:rPr>
        <w:t xml:space="preserve"> </w:t>
      </w:r>
      <w:r w:rsidR="007D7734" w:rsidRPr="00A77055">
        <w:rPr>
          <w:rFonts w:cstheme="minorHAnsi"/>
        </w:rPr>
        <w:t>refers</w:t>
      </w:r>
      <w:r w:rsidR="007D7734" w:rsidRPr="00A77055">
        <w:rPr>
          <w:rFonts w:cstheme="minorHAnsi"/>
          <w:b/>
        </w:rPr>
        <w:t xml:space="preserve"> </w:t>
      </w:r>
      <w:r w:rsidR="007D7734" w:rsidRPr="00A77055">
        <w:rPr>
          <w:rFonts w:cstheme="minorHAnsi"/>
        </w:rPr>
        <w:t xml:space="preserve">to </w:t>
      </w:r>
      <w:r w:rsidR="007D7734" w:rsidRPr="00A77055">
        <w:rPr>
          <w:rFonts w:cstheme="minorHAnsi"/>
          <w:b/>
        </w:rPr>
        <w:t>“</w:t>
      </w:r>
      <w:r w:rsidR="007D7734" w:rsidRPr="00A77055">
        <w:rPr>
          <w:rFonts w:cstheme="minorHAnsi"/>
        </w:rPr>
        <w:t>disaster-affected communities” and/or “disaster-affected individuals” to reflect recent policy developments around effective communications and accountability. These terms describe all members of these groups, whether they are affected</w:t>
      </w:r>
      <w:r w:rsidR="00AC5AFC">
        <w:rPr>
          <w:rFonts w:cstheme="minorHAnsi"/>
        </w:rPr>
        <w:t xml:space="preserve"> </w:t>
      </w:r>
      <w:r w:rsidR="00537622">
        <w:rPr>
          <w:rStyle w:val="FootnoteReference"/>
          <w:rFonts w:cstheme="minorHAnsi"/>
        </w:rPr>
        <w:footnoteReference w:id="4"/>
      </w:r>
      <w:r w:rsidR="007D7734" w:rsidRPr="00A77055">
        <w:rPr>
          <w:rFonts w:cstheme="minorHAnsi"/>
          <w:color w:val="000000" w:themeColor="text1"/>
        </w:rPr>
        <w:t xml:space="preserve"> </w:t>
      </w:r>
      <w:r w:rsidR="007D7734" w:rsidRPr="00A77055">
        <w:rPr>
          <w:rFonts w:cstheme="minorHAnsi"/>
        </w:rPr>
        <w:t xml:space="preserve">by natural disaster or complex emergency including the dead and the injured, and regardless of gender, age, disability, religion or other factors. </w:t>
      </w:r>
    </w:p>
    <w:p w:rsidR="0059777A" w:rsidRPr="0059777A" w:rsidRDefault="0059777A" w:rsidP="0059777A">
      <w:pPr>
        <w:autoSpaceDE w:val="0"/>
        <w:autoSpaceDN w:val="0"/>
        <w:adjustRightInd w:val="0"/>
        <w:spacing w:after="0" w:line="240" w:lineRule="auto"/>
        <w:rPr>
          <w:rFonts w:cstheme="minorHAnsi"/>
        </w:rPr>
      </w:pPr>
    </w:p>
    <w:p w:rsidR="007D7734" w:rsidRPr="00A77055" w:rsidRDefault="007D7734" w:rsidP="00E63F98">
      <w:pPr>
        <w:autoSpaceDE w:val="0"/>
        <w:autoSpaceDN w:val="0"/>
        <w:adjustRightInd w:val="0"/>
        <w:spacing w:after="0" w:line="240" w:lineRule="auto"/>
        <w:rPr>
          <w:rFonts w:cstheme="minorHAnsi"/>
          <w:bCs/>
        </w:rPr>
      </w:pPr>
      <w:r w:rsidRPr="00A77055">
        <w:rPr>
          <w:rFonts w:cstheme="minorHAnsi"/>
          <w:b/>
        </w:rPr>
        <w:t>3.2</w:t>
      </w:r>
      <w:r w:rsidRPr="00A77055">
        <w:rPr>
          <w:rFonts w:cstheme="minorHAnsi"/>
        </w:rPr>
        <w:t xml:space="preserve">. </w:t>
      </w:r>
      <w:r w:rsidRPr="00A77055">
        <w:rPr>
          <w:rFonts w:cstheme="minorHAnsi"/>
          <w:b/>
        </w:rPr>
        <w:t xml:space="preserve">Household </w:t>
      </w:r>
      <w:r w:rsidRPr="00A77055">
        <w:rPr>
          <w:rFonts w:cstheme="minorHAnsi"/>
        </w:rPr>
        <w:t>(according to UNSTATS)</w:t>
      </w:r>
      <w:r w:rsidRPr="00A77055">
        <w:rPr>
          <w:rStyle w:val="FootnoteReference"/>
          <w:rFonts w:cstheme="minorHAnsi"/>
        </w:rPr>
        <w:footnoteReference w:id="5"/>
      </w:r>
      <w:r w:rsidRPr="00A77055">
        <w:rPr>
          <w:rFonts w:cstheme="minorHAnsi"/>
        </w:rPr>
        <w:t xml:space="preserve"> </w:t>
      </w:r>
      <w:bookmarkStart w:id="0" w:name="A1"/>
      <w:bookmarkEnd w:id="0"/>
      <w:r w:rsidRPr="00A77055">
        <w:rPr>
          <w:rFonts w:cstheme="minorHAnsi"/>
          <w:bCs/>
        </w:rPr>
        <w:t>is classified as either:</w:t>
      </w:r>
    </w:p>
    <w:p w:rsidR="007D7734" w:rsidRDefault="007D7734" w:rsidP="00E63F98">
      <w:pPr>
        <w:pStyle w:val="ListParagraph"/>
        <w:numPr>
          <w:ilvl w:val="0"/>
          <w:numId w:val="43"/>
        </w:numPr>
        <w:autoSpaceDE w:val="0"/>
        <w:autoSpaceDN w:val="0"/>
        <w:adjustRightInd w:val="0"/>
        <w:spacing w:after="0" w:line="240" w:lineRule="auto"/>
        <w:rPr>
          <w:rFonts w:cstheme="minorHAnsi"/>
          <w:bCs/>
        </w:rPr>
      </w:pPr>
      <w:r w:rsidRPr="00A77055">
        <w:rPr>
          <w:rFonts w:cstheme="minorHAnsi"/>
          <w:b/>
          <w:bCs/>
          <w:sz w:val="18"/>
        </w:rPr>
        <w:t>A one-person household</w:t>
      </w:r>
      <w:r w:rsidRPr="00A77055">
        <w:rPr>
          <w:rFonts w:cstheme="minorHAnsi"/>
          <w:bCs/>
          <w:sz w:val="18"/>
        </w:rPr>
        <w:t xml:space="preserve">, </w:t>
      </w:r>
      <w:r w:rsidRPr="00A77055">
        <w:rPr>
          <w:rFonts w:cstheme="minorHAnsi"/>
          <w:bCs/>
        </w:rPr>
        <w:t>defined as an arrangement in which one person makes provision for food or other essentials for living without combining with any other person to form par</w:t>
      </w:r>
      <w:r w:rsidR="0037493F">
        <w:rPr>
          <w:rFonts w:cstheme="minorHAnsi"/>
          <w:bCs/>
        </w:rPr>
        <w:t>t of a multi-person household</w:t>
      </w:r>
      <w:r w:rsidR="00AC5AFC">
        <w:rPr>
          <w:rFonts w:cstheme="minorHAnsi"/>
          <w:bCs/>
        </w:rPr>
        <w:t>.</w:t>
      </w:r>
    </w:p>
    <w:p w:rsidR="00CE6C80" w:rsidRPr="00CE6C80" w:rsidRDefault="00CE6C80" w:rsidP="00E63F98">
      <w:pPr>
        <w:autoSpaceDE w:val="0"/>
        <w:autoSpaceDN w:val="0"/>
        <w:adjustRightInd w:val="0"/>
        <w:spacing w:after="0" w:line="240" w:lineRule="auto"/>
        <w:rPr>
          <w:rFonts w:cstheme="minorHAnsi"/>
          <w:bCs/>
        </w:rPr>
      </w:pPr>
    </w:p>
    <w:p w:rsidR="007D7734" w:rsidRPr="00A77055" w:rsidRDefault="0059777A" w:rsidP="00E63F98">
      <w:pPr>
        <w:pStyle w:val="ListParagraph"/>
        <w:numPr>
          <w:ilvl w:val="0"/>
          <w:numId w:val="43"/>
        </w:numPr>
        <w:autoSpaceDE w:val="0"/>
        <w:autoSpaceDN w:val="0"/>
        <w:adjustRightInd w:val="0"/>
        <w:spacing w:after="0" w:line="240" w:lineRule="auto"/>
        <w:rPr>
          <w:rFonts w:cstheme="minorHAnsi"/>
          <w:bCs/>
        </w:rPr>
      </w:pPr>
      <w:r w:rsidRPr="00A77055">
        <w:rPr>
          <w:rFonts w:cstheme="minorHAnsi"/>
          <w:b/>
          <w:noProof/>
        </w:rPr>
        <mc:AlternateContent>
          <mc:Choice Requires="wps">
            <w:drawing>
              <wp:anchor distT="0" distB="0" distL="114300" distR="114300" simplePos="0" relativeHeight="251665408" behindDoc="1" locked="0" layoutInCell="1" allowOverlap="1" wp14:anchorId="0083BB2F" wp14:editId="58B0A78E">
                <wp:simplePos x="0" y="0"/>
                <wp:positionH relativeFrom="column">
                  <wp:posOffset>3474720</wp:posOffset>
                </wp:positionH>
                <wp:positionV relativeFrom="paragraph">
                  <wp:posOffset>65405</wp:posOffset>
                </wp:positionV>
                <wp:extent cx="2227580" cy="2533650"/>
                <wp:effectExtent l="0" t="0" r="20320" b="19050"/>
                <wp:wrapTight wrapText="bothSides">
                  <wp:wrapPolygon edited="0">
                    <wp:start x="0" y="0"/>
                    <wp:lineTo x="0" y="21600"/>
                    <wp:lineTo x="21612" y="21600"/>
                    <wp:lineTo x="2161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2533650"/>
                        </a:xfrm>
                        <a:prstGeom prst="rect">
                          <a:avLst/>
                        </a:prstGeom>
                        <a:solidFill>
                          <a:srgbClr val="FFFFFF"/>
                        </a:solidFill>
                        <a:ln w="19050">
                          <a:solidFill>
                            <a:schemeClr val="bg1">
                              <a:lumMod val="85000"/>
                            </a:schemeClr>
                          </a:solidFill>
                          <a:miter lim="800000"/>
                          <a:headEnd/>
                          <a:tailEnd/>
                        </a:ln>
                      </wps:spPr>
                      <wps:txbx>
                        <w:txbxContent>
                          <w:p w:rsidR="00953C9F" w:rsidRPr="00D9416D" w:rsidRDefault="00953C9F" w:rsidP="006D0513">
                            <w:pPr>
                              <w:spacing w:after="0" w:line="240" w:lineRule="auto"/>
                              <w:rPr>
                                <w:b/>
                                <w:smallCaps/>
                                <w:color w:val="984806" w:themeColor="accent6" w:themeShade="80"/>
                                <w:spacing w:val="10"/>
                                <w:sz w:val="22"/>
                                <w:szCs w:val="22"/>
                              </w:rPr>
                            </w:pPr>
                            <w:r w:rsidRPr="00D9416D">
                              <w:rPr>
                                <w:b/>
                                <w:smallCaps/>
                                <w:color w:val="984806" w:themeColor="accent6" w:themeShade="80"/>
                                <w:spacing w:val="10"/>
                                <w:sz w:val="22"/>
                                <w:szCs w:val="22"/>
                              </w:rPr>
                              <w:t>Difference between the concept of household and family</w:t>
                            </w:r>
                            <w:bookmarkStart w:id="1" w:name="A3"/>
                            <w:bookmarkEnd w:id="1"/>
                          </w:p>
                          <w:p w:rsidR="00953C9F" w:rsidRPr="00D9416D" w:rsidRDefault="00953C9F" w:rsidP="00170224">
                            <w:pPr>
                              <w:spacing w:after="0" w:line="240" w:lineRule="auto"/>
                              <w:jc w:val="left"/>
                              <w:rPr>
                                <w:rFonts w:cstheme="minorHAnsi"/>
                                <w:color w:val="000000" w:themeColor="text1"/>
                              </w:rPr>
                            </w:pPr>
                            <w:r w:rsidRPr="00D9416D">
                              <w:rPr>
                                <w:rFonts w:cstheme="minorHAnsi"/>
                                <w:color w:val="000000" w:themeColor="text1"/>
                              </w:rPr>
                              <w:t xml:space="preserve">From the definitions of "household" and "family", it is clear that household and family are different concepts that cannot be used interchangeably in the same census. The difference between the household and the family is that: </w:t>
                            </w:r>
                          </w:p>
                          <w:p w:rsidR="00953C9F" w:rsidRPr="00D9416D" w:rsidRDefault="00953C9F" w:rsidP="00170224">
                            <w:pPr>
                              <w:spacing w:after="0" w:line="240" w:lineRule="auto"/>
                              <w:jc w:val="left"/>
                              <w:rPr>
                                <w:rFonts w:cstheme="minorHAnsi"/>
                                <w:color w:val="000000" w:themeColor="text1"/>
                              </w:rPr>
                            </w:pPr>
                            <w:r w:rsidRPr="00D9416D">
                              <w:rPr>
                                <w:rFonts w:cstheme="minorHAnsi"/>
                                <w:color w:val="000000" w:themeColor="text1"/>
                              </w:rPr>
                              <w:t xml:space="preserve">  (a) </w:t>
                            </w:r>
                            <w:proofErr w:type="gramStart"/>
                            <w:r w:rsidRPr="00D9416D">
                              <w:rPr>
                                <w:rFonts w:cstheme="minorHAnsi"/>
                                <w:color w:val="000000" w:themeColor="text1"/>
                              </w:rPr>
                              <w:t>a</w:t>
                            </w:r>
                            <w:proofErr w:type="gramEnd"/>
                            <w:r w:rsidRPr="00D9416D">
                              <w:rPr>
                                <w:rFonts w:cstheme="minorHAnsi"/>
                                <w:color w:val="000000" w:themeColor="text1"/>
                              </w:rPr>
                              <w:t xml:space="preserve"> household may consist of only one person but a family must contain at least two members and</w:t>
                            </w:r>
                          </w:p>
                          <w:p w:rsidR="00953C9F" w:rsidRPr="005608BC" w:rsidRDefault="00953C9F" w:rsidP="00D9416D">
                            <w:pPr>
                              <w:spacing w:after="0" w:line="240" w:lineRule="auto"/>
                              <w:jc w:val="left"/>
                              <w:rPr>
                                <w:rFonts w:ascii="Arial Narrow" w:hAnsi="Arial Narrow"/>
                                <w:i/>
                                <w:sz w:val="16"/>
                              </w:rPr>
                            </w:pPr>
                            <w:r w:rsidRPr="00D9416D">
                              <w:rPr>
                                <w:rFonts w:cstheme="minorHAnsi"/>
                                <w:color w:val="000000" w:themeColor="text1"/>
                              </w:rPr>
                              <w:t xml:space="preserve">  (b) </w:t>
                            </w:r>
                            <w:proofErr w:type="gramStart"/>
                            <w:r w:rsidRPr="00D9416D">
                              <w:rPr>
                                <w:rFonts w:cstheme="minorHAnsi"/>
                                <w:color w:val="000000" w:themeColor="text1"/>
                              </w:rPr>
                              <w:t>the</w:t>
                            </w:r>
                            <w:proofErr w:type="gramEnd"/>
                            <w:r w:rsidRPr="00D9416D">
                              <w:rPr>
                                <w:rFonts w:cstheme="minorHAnsi"/>
                                <w:color w:val="000000" w:themeColor="text1"/>
                              </w:rPr>
                              <w:t xml:space="preserve"> members of a multi-person household need not be related to each other, while the members of a family must be related.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73.6pt;margin-top:5.15pt;width:175.4pt;height:19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" strokecolor="#d8d8d8 [2732]" strokeweight="1.5pt">
                <v:textbox>
                  <w:txbxContent>
                    <w:p w:rsidR="00953C9F" w:rsidRPr="00D9416D" w:rsidRDefault="00953C9F" w:rsidP="006D0513">
                      <w:pPr>
                        <w:spacing w:after="0" w:line="240" w:lineRule="auto"/>
                        <w:rPr>
                          <w:b/>
                          <w:smallCaps/>
                          <w:color w:val="984806" w:themeColor="accent6" w:themeShade="80"/>
                          <w:spacing w:val="10"/>
                          <w:sz w:val="22"/>
                          <w:szCs w:val="22"/>
                        </w:rPr>
                      </w:pPr>
                      <w:r w:rsidRPr="00D9416D">
                        <w:rPr>
                          <w:b/>
                          <w:smallCaps/>
                          <w:color w:val="984806" w:themeColor="accent6" w:themeShade="80"/>
                          <w:spacing w:val="10"/>
                          <w:sz w:val="22"/>
                          <w:szCs w:val="22"/>
                        </w:rPr>
                        <w:t>Difference between the concept of household and family</w:t>
                      </w:r>
                      <w:bookmarkStart w:id="2" w:name="A3"/>
                      <w:bookmarkEnd w:id="2"/>
                    </w:p>
                    <w:p w:rsidR="00953C9F" w:rsidRPr="00D9416D" w:rsidRDefault="00953C9F" w:rsidP="00170224">
                      <w:pPr>
                        <w:spacing w:after="0" w:line="240" w:lineRule="auto"/>
                        <w:jc w:val="left"/>
                        <w:rPr>
                          <w:rFonts w:cstheme="minorHAnsi"/>
                          <w:color w:val="000000" w:themeColor="text1"/>
                        </w:rPr>
                      </w:pPr>
                      <w:r w:rsidRPr="00D9416D">
                        <w:rPr>
                          <w:rFonts w:cstheme="minorHAnsi"/>
                          <w:color w:val="000000" w:themeColor="text1"/>
                        </w:rPr>
                        <w:t xml:space="preserve">From the definitions of "household" and "family", it is clear that household and family are different concepts that cannot be used interchangeably in the same census. The difference between the household and the family is that: </w:t>
                      </w:r>
                    </w:p>
                    <w:p w:rsidR="00953C9F" w:rsidRPr="00D9416D" w:rsidRDefault="00953C9F" w:rsidP="00170224">
                      <w:pPr>
                        <w:spacing w:after="0" w:line="240" w:lineRule="auto"/>
                        <w:jc w:val="left"/>
                        <w:rPr>
                          <w:rFonts w:cstheme="minorHAnsi"/>
                          <w:color w:val="000000" w:themeColor="text1"/>
                        </w:rPr>
                      </w:pPr>
                      <w:r w:rsidRPr="00D9416D">
                        <w:rPr>
                          <w:rFonts w:cstheme="minorHAnsi"/>
                          <w:color w:val="000000" w:themeColor="text1"/>
                        </w:rPr>
                        <w:t xml:space="preserve">  (a) </w:t>
                      </w:r>
                      <w:proofErr w:type="gramStart"/>
                      <w:r w:rsidRPr="00D9416D">
                        <w:rPr>
                          <w:rFonts w:cstheme="minorHAnsi"/>
                          <w:color w:val="000000" w:themeColor="text1"/>
                        </w:rPr>
                        <w:t>a</w:t>
                      </w:r>
                      <w:proofErr w:type="gramEnd"/>
                      <w:r w:rsidRPr="00D9416D">
                        <w:rPr>
                          <w:rFonts w:cstheme="minorHAnsi"/>
                          <w:color w:val="000000" w:themeColor="text1"/>
                        </w:rPr>
                        <w:t xml:space="preserve"> household may consist of only one person but a family must contain at least two members and</w:t>
                      </w:r>
                    </w:p>
                    <w:p w:rsidR="00953C9F" w:rsidRPr="005608BC" w:rsidRDefault="00953C9F" w:rsidP="00D9416D">
                      <w:pPr>
                        <w:spacing w:after="0" w:line="240" w:lineRule="auto"/>
                        <w:jc w:val="left"/>
                        <w:rPr>
                          <w:rFonts w:ascii="Arial Narrow" w:hAnsi="Arial Narrow"/>
                          <w:i/>
                          <w:sz w:val="16"/>
                        </w:rPr>
                      </w:pPr>
                      <w:r w:rsidRPr="00D9416D">
                        <w:rPr>
                          <w:rFonts w:cstheme="minorHAnsi"/>
                          <w:color w:val="000000" w:themeColor="text1"/>
                        </w:rPr>
                        <w:t xml:space="preserve">  (b) </w:t>
                      </w:r>
                      <w:proofErr w:type="gramStart"/>
                      <w:r w:rsidRPr="00D9416D">
                        <w:rPr>
                          <w:rFonts w:cstheme="minorHAnsi"/>
                          <w:color w:val="000000" w:themeColor="text1"/>
                        </w:rPr>
                        <w:t>the</w:t>
                      </w:r>
                      <w:proofErr w:type="gramEnd"/>
                      <w:r w:rsidRPr="00D9416D">
                        <w:rPr>
                          <w:rFonts w:cstheme="minorHAnsi"/>
                          <w:color w:val="000000" w:themeColor="text1"/>
                        </w:rPr>
                        <w:t xml:space="preserve"> members of a multi-person household need not be related to each other, while the members of a family must be related. </w:t>
                      </w:r>
                    </w:p>
                  </w:txbxContent>
                </v:textbox>
                <w10:wrap type="tight"/>
              </v:shape>
            </w:pict>
          </mc:Fallback>
        </mc:AlternateContent>
      </w:r>
      <w:r w:rsidR="007D7734" w:rsidRPr="00A77055">
        <w:rPr>
          <w:rFonts w:cstheme="minorHAnsi"/>
          <w:b/>
          <w:bCs/>
          <w:sz w:val="18"/>
        </w:rPr>
        <w:t>A multi-person household</w:t>
      </w:r>
      <w:r w:rsidR="007D7734" w:rsidRPr="00A77055">
        <w:rPr>
          <w:rFonts w:cstheme="minorHAnsi"/>
          <w:b/>
          <w:bCs/>
        </w:rPr>
        <w:t>,</w:t>
      </w:r>
      <w:r w:rsidR="007D7734" w:rsidRPr="00A77055">
        <w:rPr>
          <w:rFonts w:cstheme="minorHAnsi"/>
          <w:bCs/>
        </w:rPr>
        <w:t xml:space="preserve"> defined as a group of two or more persons living together who make common provision for food or other essentials for living.</w:t>
      </w:r>
      <w:r w:rsidR="00170224" w:rsidRPr="00A77055">
        <w:rPr>
          <w:rFonts w:cstheme="minorHAnsi"/>
          <w:bCs/>
        </w:rPr>
        <w:t xml:space="preserve"> Sometimes, there could be two to three families in the same household. </w:t>
      </w:r>
      <w:r w:rsidR="007D7734" w:rsidRPr="00A77055">
        <w:rPr>
          <w:rFonts w:cstheme="minorHAnsi"/>
          <w:bCs/>
        </w:rPr>
        <w:t>The persons in the household may have a common budget to a greater or lesser extent; they may be related or unrelated persons or a combination of persons both related and unrelated. This arrangement exemplifies the housekeeping concept. In an alternative definition used in many countries exemplifying the so-called household-dwelling concept, a household consists of all persons living together in a housing unit.</w:t>
      </w:r>
    </w:p>
    <w:p w:rsidR="00A77055" w:rsidRDefault="00A77055" w:rsidP="00E63F98">
      <w:pPr>
        <w:autoSpaceDE w:val="0"/>
        <w:autoSpaceDN w:val="0"/>
        <w:adjustRightInd w:val="0"/>
        <w:spacing w:after="0" w:line="240" w:lineRule="auto"/>
        <w:ind w:left="720"/>
        <w:rPr>
          <w:rFonts w:cstheme="minorHAnsi"/>
          <w:bCs/>
        </w:rPr>
      </w:pPr>
    </w:p>
    <w:p w:rsidR="007D7734" w:rsidRPr="00A77055" w:rsidRDefault="007D7734" w:rsidP="00E63F98">
      <w:pPr>
        <w:autoSpaceDE w:val="0"/>
        <w:autoSpaceDN w:val="0"/>
        <w:adjustRightInd w:val="0"/>
        <w:spacing w:after="0" w:line="240" w:lineRule="auto"/>
        <w:rPr>
          <w:rFonts w:cstheme="minorHAnsi"/>
          <w:bCs/>
        </w:rPr>
      </w:pPr>
      <w:r w:rsidRPr="00A77055">
        <w:rPr>
          <w:rFonts w:cstheme="minorHAnsi"/>
          <w:b/>
        </w:rPr>
        <w:t>3.3 Family</w:t>
      </w:r>
      <w:bookmarkStart w:id="3" w:name="A2"/>
      <w:bookmarkEnd w:id="3"/>
      <w:r w:rsidR="00AC5AFC">
        <w:rPr>
          <w:rFonts w:cstheme="minorHAnsi"/>
          <w:b/>
        </w:rPr>
        <w:t xml:space="preserve"> </w:t>
      </w:r>
      <w:r w:rsidRPr="00A77055">
        <w:rPr>
          <w:rFonts w:cstheme="minorHAnsi"/>
        </w:rPr>
        <w:t>(according to UNSTATS)</w:t>
      </w:r>
      <w:r w:rsidRPr="00A77055">
        <w:rPr>
          <w:rStyle w:val="FootnoteReference"/>
          <w:rFonts w:cstheme="minorHAnsi"/>
        </w:rPr>
        <w:footnoteReference w:id="6"/>
      </w:r>
      <w:r w:rsidRPr="00A77055">
        <w:rPr>
          <w:rFonts w:cstheme="minorHAnsi"/>
        </w:rPr>
        <w:t xml:space="preserve"> </w:t>
      </w:r>
      <w:r w:rsidRPr="00A77055">
        <w:rPr>
          <w:rFonts w:cstheme="minorHAnsi"/>
          <w:bCs/>
        </w:rPr>
        <w:t>is defined as those members of the household who are related, to a specified degree, through blood, adoption or marriage. The degree of relationship used in determining the limits of the family in this sense is dependent upon the uses to which the data are to be put and so cannot be established for worldwide use.</w:t>
      </w:r>
    </w:p>
    <w:p w:rsidR="00935CD9" w:rsidRDefault="00935CD9" w:rsidP="00E63F98">
      <w:pPr>
        <w:autoSpaceDE w:val="0"/>
        <w:autoSpaceDN w:val="0"/>
        <w:adjustRightInd w:val="0"/>
        <w:spacing w:after="0" w:line="240" w:lineRule="auto"/>
        <w:rPr>
          <w:rFonts w:cstheme="minorHAnsi"/>
          <w:b/>
        </w:rPr>
      </w:pPr>
    </w:p>
    <w:p w:rsidR="00935CD9" w:rsidRPr="00A77055" w:rsidRDefault="00935CD9" w:rsidP="00E63F98">
      <w:pPr>
        <w:autoSpaceDE w:val="0"/>
        <w:autoSpaceDN w:val="0"/>
        <w:adjustRightInd w:val="0"/>
        <w:spacing w:after="0" w:line="240" w:lineRule="auto"/>
        <w:rPr>
          <w:b/>
          <w:color w:val="000000" w:themeColor="text1"/>
        </w:rPr>
      </w:pPr>
      <w:r w:rsidRPr="00A77055">
        <w:rPr>
          <w:rFonts w:cstheme="minorHAnsi"/>
          <w:b/>
        </w:rPr>
        <w:t>3.4 Beneficiaries</w:t>
      </w:r>
      <w:r w:rsidR="006927E1">
        <w:rPr>
          <w:rFonts w:cstheme="minorHAnsi"/>
          <w:b/>
        </w:rPr>
        <w:t xml:space="preserve"> </w:t>
      </w:r>
      <w:r w:rsidRPr="00A77055">
        <w:rPr>
          <w:rFonts w:cstheme="minorHAnsi"/>
        </w:rPr>
        <w:t xml:space="preserve">are therefore defined by CARE as </w:t>
      </w:r>
      <w:r w:rsidRPr="00AC5AFC">
        <w:rPr>
          <w:rFonts w:cstheme="minorHAnsi"/>
          <w:b/>
        </w:rPr>
        <w:t>“disaster-affected individuals”</w:t>
      </w:r>
      <w:r w:rsidRPr="00A77055">
        <w:rPr>
          <w:rFonts w:cstheme="minorHAnsi"/>
        </w:rPr>
        <w:t xml:space="preserve"> </w:t>
      </w:r>
      <w:r w:rsidRPr="00A77055">
        <w:rPr>
          <w:rFonts w:cstheme="minorHAnsi"/>
          <w:color w:val="000000" w:themeColor="text1"/>
        </w:rPr>
        <w:t>who obtain a benefit from CARE’s humanitarian assistance. While benefits obtained can be of various and diverse nature, CARE divides beneficiaries into two primary categories</w:t>
      </w:r>
      <w:r w:rsidR="00AC5AFC">
        <w:rPr>
          <w:rFonts w:cstheme="minorHAnsi"/>
          <w:color w:val="000000" w:themeColor="text1"/>
        </w:rPr>
        <w:t>.</w:t>
      </w:r>
      <w:r w:rsidRPr="00A77055">
        <w:rPr>
          <w:rFonts w:cstheme="minorHAnsi"/>
          <w:color w:val="000000" w:themeColor="text1"/>
        </w:rPr>
        <w:t xml:space="preserve"> </w:t>
      </w:r>
    </w:p>
    <w:p w:rsidR="00935CD9" w:rsidRPr="001247CE" w:rsidRDefault="00935CD9" w:rsidP="00E63F98">
      <w:pPr>
        <w:pStyle w:val="Heading5"/>
        <w:numPr>
          <w:ilvl w:val="0"/>
          <w:numId w:val="34"/>
        </w:numPr>
        <w:spacing w:line="240" w:lineRule="auto"/>
        <w:jc w:val="both"/>
        <w:rPr>
          <w:b/>
          <w:color w:val="984806" w:themeColor="accent6" w:themeShade="80"/>
          <w:szCs w:val="22"/>
        </w:rPr>
      </w:pPr>
      <w:r w:rsidRPr="001247CE">
        <w:rPr>
          <w:b/>
          <w:color w:val="984806" w:themeColor="accent6" w:themeShade="80"/>
          <w:szCs w:val="22"/>
        </w:rPr>
        <w:t>Category of Beneficiaries</w:t>
      </w:r>
      <w:r w:rsidR="0044011A">
        <w:rPr>
          <w:b/>
          <w:color w:val="984806" w:themeColor="accent6" w:themeShade="80"/>
          <w:szCs w:val="22"/>
        </w:rPr>
        <w:t xml:space="preserve"> </w:t>
      </w:r>
    </w:p>
    <w:p w:rsidR="003309B1" w:rsidRPr="00A77055" w:rsidRDefault="003309B1" w:rsidP="00E63F98">
      <w:pPr>
        <w:pStyle w:val="FootnoteText"/>
        <w:shd w:val="clear" w:color="auto" w:fill="FFFFFF" w:themeFill="background1"/>
        <w:spacing w:after="0" w:line="240" w:lineRule="auto"/>
        <w:rPr>
          <w:rStyle w:val="Heading5Char"/>
          <w:b/>
          <w:sz w:val="20"/>
          <w:szCs w:val="20"/>
        </w:rPr>
      </w:pPr>
    </w:p>
    <w:p w:rsidR="00F05672" w:rsidRPr="00A77055" w:rsidRDefault="00553FE9" w:rsidP="00E63F98">
      <w:pPr>
        <w:pStyle w:val="FootnoteText"/>
        <w:numPr>
          <w:ilvl w:val="1"/>
          <w:numId w:val="45"/>
        </w:numPr>
        <w:shd w:val="clear" w:color="auto" w:fill="FFFFFF" w:themeFill="background1"/>
        <w:spacing w:after="0" w:line="240" w:lineRule="auto"/>
        <w:rPr>
          <w:rFonts w:cstheme="minorHAnsi"/>
          <w:color w:val="000000" w:themeColor="text1"/>
        </w:rPr>
      </w:pPr>
      <w:r w:rsidRPr="00A77055">
        <w:rPr>
          <w:rStyle w:val="Heading5Char"/>
          <w:b/>
          <w:color w:val="000000" w:themeColor="text1"/>
          <w:sz w:val="20"/>
          <w:szCs w:val="20"/>
        </w:rPr>
        <w:t>Direct beneficiaries</w:t>
      </w:r>
      <w:r w:rsidRPr="00A77055">
        <w:rPr>
          <w:rFonts w:cstheme="minorHAnsi"/>
          <w:color w:val="000000" w:themeColor="text1"/>
        </w:rPr>
        <w:t xml:space="preserve"> refer</w:t>
      </w:r>
      <w:r w:rsidR="003E7543" w:rsidRPr="00A77055">
        <w:rPr>
          <w:rFonts w:cstheme="minorHAnsi"/>
          <w:color w:val="000000" w:themeColor="text1"/>
        </w:rPr>
        <w:t xml:space="preserve"> to those whom the response is designed to support (i.e. the target population)</w:t>
      </w:r>
      <w:r w:rsidR="005D491F" w:rsidRPr="00A77055">
        <w:rPr>
          <w:rFonts w:cstheme="minorHAnsi"/>
          <w:b/>
          <w:color w:val="000000" w:themeColor="text1"/>
        </w:rPr>
        <w:t xml:space="preserve"> and who are the </w:t>
      </w:r>
      <w:r w:rsidR="003E7543" w:rsidRPr="00A77055">
        <w:rPr>
          <w:rStyle w:val="SubtleReference"/>
        </w:rPr>
        <w:t>direct recipients of distri</w:t>
      </w:r>
      <w:r w:rsidR="009239AA" w:rsidRPr="00A77055">
        <w:rPr>
          <w:rStyle w:val="SubtleReference"/>
        </w:rPr>
        <w:t>buted material aid and services</w:t>
      </w:r>
      <w:r w:rsidR="009239AA" w:rsidRPr="00A77055">
        <w:rPr>
          <w:rFonts w:cstheme="minorHAnsi"/>
          <w:i/>
          <w:color w:val="000000" w:themeColor="text1"/>
        </w:rPr>
        <w:t>.</w:t>
      </w:r>
      <w:r w:rsidR="009239AA" w:rsidRPr="00A77055">
        <w:rPr>
          <w:rFonts w:cstheme="minorHAnsi"/>
          <w:color w:val="984806" w:themeColor="accent6" w:themeShade="80"/>
        </w:rPr>
        <w:t xml:space="preserve"> </w:t>
      </w:r>
      <w:r w:rsidR="009239AA" w:rsidRPr="00A77055">
        <w:rPr>
          <w:rFonts w:cstheme="minorHAnsi"/>
          <w:color w:val="000000" w:themeColor="text1"/>
        </w:rPr>
        <w:t xml:space="preserve">Direct beneficiaries could also be referred to as the </w:t>
      </w:r>
      <w:r w:rsidR="009239AA" w:rsidRPr="00A77055">
        <w:rPr>
          <w:rFonts w:cstheme="minorHAnsi"/>
          <w:b/>
          <w:color w:val="000000" w:themeColor="text1"/>
        </w:rPr>
        <w:t>target</w:t>
      </w:r>
      <w:r w:rsidR="00CB0571" w:rsidRPr="00A77055">
        <w:rPr>
          <w:rFonts w:cstheme="minorHAnsi"/>
          <w:b/>
          <w:color w:val="000000" w:themeColor="text1"/>
        </w:rPr>
        <w:t xml:space="preserve"> population</w:t>
      </w:r>
      <w:r w:rsidR="00CB0571" w:rsidRPr="00A77055">
        <w:rPr>
          <w:rFonts w:cstheme="minorHAnsi"/>
          <w:color w:val="000000" w:themeColor="text1"/>
        </w:rPr>
        <w:t xml:space="preserve"> of the humanitarian or emergency response. </w:t>
      </w:r>
    </w:p>
    <w:p w:rsidR="0073393A" w:rsidRDefault="00D9416D" w:rsidP="00E63F98">
      <w:pPr>
        <w:pStyle w:val="FootnoteText"/>
        <w:shd w:val="clear" w:color="auto" w:fill="FFFFFF" w:themeFill="background1"/>
        <w:spacing w:after="0" w:line="240" w:lineRule="auto"/>
        <w:ind w:left="360"/>
        <w:rPr>
          <w:rFonts w:cstheme="minorHAnsi"/>
          <w:color w:val="FF0000"/>
        </w:rPr>
      </w:pPr>
      <w:r w:rsidRPr="00D9416D">
        <w:rPr>
          <w:b/>
          <w:smallCaps/>
          <w:noProof/>
          <w:color w:val="984806" w:themeColor="accent6" w:themeShade="80"/>
          <w:spacing w:val="10"/>
          <w:sz w:val="22"/>
          <w:szCs w:val="22"/>
        </w:rPr>
        <mc:AlternateContent>
          <mc:Choice Requires="wps">
            <w:drawing>
              <wp:anchor distT="0" distB="0" distL="114300" distR="114300" simplePos="0" relativeHeight="251671552" behindDoc="1" locked="0" layoutInCell="1" allowOverlap="1" wp14:anchorId="4A13C3AF" wp14:editId="7346F846">
                <wp:simplePos x="0" y="0"/>
                <wp:positionH relativeFrom="column">
                  <wp:posOffset>247015</wp:posOffset>
                </wp:positionH>
                <wp:positionV relativeFrom="paragraph">
                  <wp:posOffset>1199515</wp:posOffset>
                </wp:positionV>
                <wp:extent cx="5457825" cy="1114425"/>
                <wp:effectExtent l="0" t="0" r="28575" b="28575"/>
                <wp:wrapTight wrapText="bothSides">
                  <wp:wrapPolygon edited="0">
                    <wp:start x="0" y="0"/>
                    <wp:lineTo x="0" y="21785"/>
                    <wp:lineTo x="21638" y="21785"/>
                    <wp:lineTo x="2163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114425"/>
                        </a:xfrm>
                        <a:prstGeom prst="rect">
                          <a:avLst/>
                        </a:prstGeom>
                        <a:solidFill>
                          <a:srgbClr val="FFFFFF"/>
                        </a:solidFill>
                        <a:ln w="19050">
                          <a:solidFill>
                            <a:schemeClr val="bg1">
                              <a:lumMod val="85000"/>
                            </a:schemeClr>
                          </a:solidFill>
                          <a:miter lim="800000"/>
                          <a:headEnd/>
                          <a:tailEnd/>
                        </a:ln>
                      </wps:spPr>
                      <wps:txbx>
                        <w:txbxContent>
                          <w:p w:rsidR="00953C9F" w:rsidRPr="00935CD9" w:rsidRDefault="00953C9F" w:rsidP="00D9416D">
                            <w:pPr>
                              <w:spacing w:after="0" w:line="240" w:lineRule="auto"/>
                            </w:pPr>
                            <w:r w:rsidRPr="00953C9F">
                              <w:rPr>
                                <w:b/>
                                <w:smallCaps/>
                                <w:color w:val="984806" w:themeColor="accent6" w:themeShade="80"/>
                                <w:spacing w:val="10"/>
                                <w:szCs w:val="22"/>
                              </w:rPr>
                              <w:t>EXAMPLE FROM PIIRS</w:t>
                            </w:r>
                            <w:r w:rsidRPr="00953C9F">
                              <w:rPr>
                                <w:szCs w:val="22"/>
                              </w:rPr>
                              <w:t>:</w:t>
                            </w:r>
                            <w:r w:rsidRPr="00953C9F">
                              <w:rPr>
                                <w:rFonts w:cstheme="minorHAnsi"/>
                                <w:color w:val="000000" w:themeColor="text1"/>
                                <w:sz w:val="18"/>
                              </w:rPr>
                              <w:t xml:space="preserve"> </w:t>
                            </w:r>
                            <w:r w:rsidRPr="00A77055">
                              <w:rPr>
                                <w:rFonts w:cstheme="minorHAnsi"/>
                                <w:color w:val="000000" w:themeColor="text1"/>
                              </w:rPr>
                              <w:t>if a hygiene kit or food packs or cash is provided to participants</w:t>
                            </w:r>
                            <w:r>
                              <w:rPr>
                                <w:rFonts w:cstheme="minorHAnsi"/>
                                <w:color w:val="000000" w:themeColor="text1"/>
                              </w:rPr>
                              <w:t>/</w:t>
                            </w:r>
                            <w:r w:rsidRPr="0044011A">
                              <w:rPr>
                                <w:rFonts w:cstheme="minorHAnsi"/>
                                <w:color w:val="000000" w:themeColor="text1"/>
                              </w:rPr>
                              <w:t>beneficiaries</w:t>
                            </w:r>
                            <w:r w:rsidRPr="00A77055">
                              <w:rPr>
                                <w:rFonts w:cstheme="minorHAnsi"/>
                                <w:color w:val="000000" w:themeColor="text1"/>
                              </w:rPr>
                              <w:t xml:space="preserve"> representing a family or household then the members of this family/HH are direct beneficiaries</w:t>
                            </w:r>
                            <w:r>
                              <w:rPr>
                                <w:rFonts w:cstheme="minorHAnsi"/>
                                <w:color w:val="000000" w:themeColor="text1"/>
                              </w:rPr>
                              <w:t>/participants</w:t>
                            </w:r>
                            <w:r w:rsidRPr="00A77055">
                              <w:rPr>
                                <w:rFonts w:cstheme="minorHAnsi"/>
                                <w:color w:val="000000" w:themeColor="text1"/>
                              </w:rPr>
                              <w:t>; if someone receives training</w:t>
                            </w:r>
                            <w:r w:rsidRPr="00A0132B">
                              <w:rPr>
                                <w:rFonts w:cstheme="minorHAnsi"/>
                                <w:color w:val="000000" w:themeColor="text1"/>
                              </w:rPr>
                              <w:t>, only he or she will be the direct beneficiary.</w:t>
                            </w:r>
                            <w:r>
                              <w:rPr>
                                <w:rFonts w:cstheme="minorHAnsi"/>
                                <w:color w:val="000000" w:themeColor="text1"/>
                              </w:rPr>
                              <w:t xml:space="preserve"> Any </w:t>
                            </w:r>
                            <w:r w:rsidRPr="00A77055">
                              <w:rPr>
                                <w:rFonts w:cstheme="minorHAnsi"/>
                                <w:color w:val="000000" w:themeColor="text1"/>
                              </w:rPr>
                              <w:t>activity that can also benefit the family then the family will also be considered as direct beneficiaries; “</w:t>
                            </w:r>
                            <w:r w:rsidRPr="00A77055">
                              <w:rPr>
                                <w:i/>
                              </w:rPr>
                              <w:t>people in a displaced persons camp accessing clean water; people receiving cash grants, or communities where boreholes are drilled</w:t>
                            </w:r>
                            <w:r>
                              <w:rPr>
                                <w:i/>
                              </w:rPr>
                              <w:t xml:space="preserve"> for</w:t>
                            </w:r>
                            <w:r w:rsidRPr="00A77055">
                              <w:rPr>
                                <w:i/>
                              </w:rPr>
                              <w:t>”.</w:t>
                            </w:r>
                          </w:p>
                          <w:p w:rsidR="00953C9F" w:rsidRPr="005608BC" w:rsidRDefault="00953C9F" w:rsidP="00D9416D">
                            <w:pPr>
                              <w:spacing w:line="240" w:lineRule="auto"/>
                              <w:rPr>
                                <w:rFonts w:ascii="Arial Narrow" w:hAnsi="Arial Narrow"/>
                                <w:i/>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9.45pt;margin-top:94.45pt;width:429.75pt;height:8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" strokecolor="#d8d8d8 [2732]" strokeweight="1.5pt">
                <v:textbox>
                  <w:txbxContent>
                    <w:p w:rsidR="00953C9F" w:rsidRPr="00935CD9" w:rsidRDefault="00953C9F" w:rsidP="00D9416D">
                      <w:pPr>
                        <w:spacing w:after="0" w:line="240" w:lineRule="auto"/>
                      </w:pPr>
                      <w:r w:rsidRPr="00953C9F">
                        <w:rPr>
                          <w:b/>
                          <w:smallCaps/>
                          <w:color w:val="984806" w:themeColor="accent6" w:themeShade="80"/>
                          <w:spacing w:val="10"/>
                          <w:szCs w:val="22"/>
                        </w:rPr>
                        <w:t>EXAMPLE FROM PIIRS</w:t>
                      </w:r>
                      <w:r w:rsidRPr="00953C9F">
                        <w:rPr>
                          <w:szCs w:val="22"/>
                        </w:rPr>
                        <w:t>:</w:t>
                      </w:r>
                      <w:r w:rsidRPr="00953C9F">
                        <w:rPr>
                          <w:rFonts w:cstheme="minorHAnsi"/>
                          <w:color w:val="000000" w:themeColor="text1"/>
                          <w:sz w:val="18"/>
                        </w:rPr>
                        <w:t xml:space="preserve"> </w:t>
                      </w:r>
                      <w:r w:rsidRPr="00A77055">
                        <w:rPr>
                          <w:rFonts w:cstheme="minorHAnsi"/>
                          <w:color w:val="000000" w:themeColor="text1"/>
                        </w:rPr>
                        <w:t>if a hygiene kit or food packs or cash is provided to participants</w:t>
                      </w:r>
                      <w:r>
                        <w:rPr>
                          <w:rFonts w:cstheme="minorHAnsi"/>
                          <w:color w:val="000000" w:themeColor="text1"/>
                        </w:rPr>
                        <w:t>/</w:t>
                      </w:r>
                      <w:r w:rsidRPr="0044011A">
                        <w:rPr>
                          <w:rFonts w:cstheme="minorHAnsi"/>
                          <w:color w:val="000000" w:themeColor="text1"/>
                        </w:rPr>
                        <w:t>beneficiaries</w:t>
                      </w:r>
                      <w:r w:rsidRPr="00A77055">
                        <w:rPr>
                          <w:rFonts w:cstheme="minorHAnsi"/>
                          <w:color w:val="000000" w:themeColor="text1"/>
                        </w:rPr>
                        <w:t xml:space="preserve"> representing a family or household then the members of this family/HH are direct beneficiaries</w:t>
                      </w:r>
                      <w:r>
                        <w:rPr>
                          <w:rFonts w:cstheme="minorHAnsi"/>
                          <w:color w:val="000000" w:themeColor="text1"/>
                        </w:rPr>
                        <w:t>/participants</w:t>
                      </w:r>
                      <w:r w:rsidRPr="00A77055">
                        <w:rPr>
                          <w:rFonts w:cstheme="minorHAnsi"/>
                          <w:color w:val="000000" w:themeColor="text1"/>
                        </w:rPr>
                        <w:t>; if someone receives training</w:t>
                      </w:r>
                      <w:r w:rsidRPr="00A0132B">
                        <w:rPr>
                          <w:rFonts w:cstheme="minorHAnsi"/>
                          <w:color w:val="000000" w:themeColor="text1"/>
                        </w:rPr>
                        <w:t>, only he or she will be the direct beneficiary.</w:t>
                      </w:r>
                      <w:r>
                        <w:rPr>
                          <w:rFonts w:cstheme="minorHAnsi"/>
                          <w:color w:val="000000" w:themeColor="text1"/>
                        </w:rPr>
                        <w:t xml:space="preserve"> Any </w:t>
                      </w:r>
                      <w:r w:rsidRPr="00A77055">
                        <w:rPr>
                          <w:rFonts w:cstheme="minorHAnsi"/>
                          <w:color w:val="000000" w:themeColor="text1"/>
                        </w:rPr>
                        <w:t>activity that can also benefit the family then the family will also be considered as direct beneficiaries; “</w:t>
                      </w:r>
                      <w:r w:rsidRPr="00A77055">
                        <w:rPr>
                          <w:i/>
                        </w:rPr>
                        <w:t>people in a displaced persons camp accessing clean water; people receiving cash grants, or communities where boreholes are drilled</w:t>
                      </w:r>
                      <w:r>
                        <w:rPr>
                          <w:i/>
                        </w:rPr>
                        <w:t xml:space="preserve"> for</w:t>
                      </w:r>
                      <w:r w:rsidRPr="00A77055">
                        <w:rPr>
                          <w:i/>
                        </w:rPr>
                        <w:t>”.</w:t>
                      </w:r>
                    </w:p>
                    <w:p w:rsidR="00953C9F" w:rsidRPr="005608BC" w:rsidRDefault="00953C9F" w:rsidP="00D9416D">
                      <w:pPr>
                        <w:spacing w:line="240" w:lineRule="auto"/>
                        <w:rPr>
                          <w:rFonts w:ascii="Arial Narrow" w:hAnsi="Arial Narrow"/>
                          <w:i/>
                          <w:sz w:val="16"/>
                        </w:rPr>
                      </w:pPr>
                    </w:p>
                  </w:txbxContent>
                </v:textbox>
                <w10:wrap type="tight"/>
              </v:shape>
            </w:pict>
          </mc:Fallback>
        </mc:AlternateContent>
      </w:r>
      <w:r w:rsidR="00204F19" w:rsidRPr="00A77055">
        <w:rPr>
          <w:rFonts w:cstheme="minorHAnsi"/>
          <w:color w:val="000000" w:themeColor="text1"/>
        </w:rPr>
        <w:t xml:space="preserve">As PIIRS definition: </w:t>
      </w:r>
      <w:r w:rsidR="00204F19" w:rsidRPr="00A77055">
        <w:rPr>
          <w:rFonts w:cstheme="minorHAnsi"/>
          <w:i/>
          <w:color w:val="000000" w:themeColor="text1"/>
        </w:rPr>
        <w:t>direct participants (or beneficiaries) include</w:t>
      </w:r>
      <w:r w:rsidR="0073393A" w:rsidRPr="00A77055">
        <w:rPr>
          <w:rFonts w:cstheme="minorHAnsi"/>
          <w:i/>
          <w:color w:val="000000" w:themeColor="text1"/>
        </w:rPr>
        <w:t xml:space="preserve"> all individuals for whom CARE seeks to facilitate change, who are directly affected by the problem (e.g. humanitarian event) and are directly involved in project activities or receiving services/goods/resources from CARE or through a partner. Direct participants include all people whose life is experiencing a difference. These are the people for whom CARE is committed to show improvement and measure changes during the life of the project, and who are actively engaged in project activities. Information on direct participants is often obtained from implementation reports or up-to-date registries</w:t>
      </w:r>
      <w:r w:rsidR="0073393A" w:rsidRPr="00A77055">
        <w:rPr>
          <w:rFonts w:cstheme="minorHAnsi"/>
          <w:color w:val="FF0000"/>
        </w:rPr>
        <w:t>.</w:t>
      </w:r>
    </w:p>
    <w:p w:rsidR="00D9416D" w:rsidRDefault="00D9416D" w:rsidP="00E63F98">
      <w:pPr>
        <w:pStyle w:val="FootnoteText"/>
        <w:shd w:val="clear" w:color="auto" w:fill="FFFFFF" w:themeFill="background1"/>
        <w:spacing w:after="0" w:line="240" w:lineRule="auto"/>
        <w:ind w:left="360"/>
        <w:rPr>
          <w:rFonts w:cstheme="minorHAnsi"/>
          <w:color w:val="FF0000"/>
        </w:rPr>
      </w:pPr>
    </w:p>
    <w:p w:rsidR="00D9416D" w:rsidRDefault="00D9416D" w:rsidP="00E63F98">
      <w:pPr>
        <w:pStyle w:val="FootnoteText"/>
        <w:shd w:val="clear" w:color="auto" w:fill="FFFFFF" w:themeFill="background1"/>
        <w:spacing w:after="0" w:line="240" w:lineRule="auto"/>
        <w:ind w:left="360"/>
        <w:rPr>
          <w:rFonts w:cstheme="minorHAnsi"/>
          <w:color w:val="FF0000"/>
        </w:rPr>
      </w:pPr>
    </w:p>
    <w:p w:rsidR="00D9416D" w:rsidRPr="00A77055" w:rsidRDefault="00D9416D" w:rsidP="00E63F98">
      <w:pPr>
        <w:pStyle w:val="FootnoteText"/>
        <w:shd w:val="clear" w:color="auto" w:fill="FFFFFF" w:themeFill="background1"/>
        <w:spacing w:after="0" w:line="240" w:lineRule="auto"/>
        <w:ind w:left="360"/>
        <w:rPr>
          <w:rFonts w:cstheme="minorHAnsi"/>
          <w:color w:val="FF0000"/>
        </w:rPr>
      </w:pPr>
    </w:p>
    <w:p w:rsidR="00D9416D" w:rsidRPr="00D9416D" w:rsidRDefault="0073393A" w:rsidP="00E63F98">
      <w:pPr>
        <w:pStyle w:val="FootnoteText"/>
        <w:shd w:val="clear" w:color="auto" w:fill="FFFFFF" w:themeFill="background1"/>
        <w:spacing w:after="0" w:line="240" w:lineRule="auto"/>
        <w:rPr>
          <w:b/>
          <w:smallCaps/>
          <w:color w:val="984806" w:themeColor="accent6" w:themeShade="80"/>
          <w:spacing w:val="10"/>
          <w:sz w:val="24"/>
          <w:szCs w:val="24"/>
          <w:u w:val="single"/>
        </w:rPr>
      </w:pPr>
      <w:r w:rsidRPr="00D9416D">
        <w:rPr>
          <w:b/>
          <w:smallCaps/>
          <w:color w:val="984806" w:themeColor="accent6" w:themeShade="80"/>
          <w:spacing w:val="10"/>
          <w:sz w:val="24"/>
          <w:szCs w:val="24"/>
          <w:u w:val="single"/>
        </w:rPr>
        <w:t>Important note:</w:t>
      </w:r>
      <w:r w:rsidR="00204F19" w:rsidRPr="00D9416D">
        <w:rPr>
          <w:b/>
          <w:smallCaps/>
          <w:color w:val="984806" w:themeColor="accent6" w:themeShade="80"/>
          <w:spacing w:val="10"/>
          <w:sz w:val="24"/>
          <w:szCs w:val="24"/>
          <w:u w:val="single"/>
        </w:rPr>
        <w:t xml:space="preserve"> </w:t>
      </w:r>
      <w:r w:rsidRPr="00D9416D">
        <w:rPr>
          <w:b/>
          <w:smallCaps/>
          <w:color w:val="984806" w:themeColor="accent6" w:themeShade="80"/>
          <w:spacing w:val="10"/>
          <w:sz w:val="24"/>
          <w:szCs w:val="24"/>
          <w:u w:val="single"/>
        </w:rPr>
        <w:t xml:space="preserve">MINIMIZE DOUBLE COUNTING! </w:t>
      </w:r>
    </w:p>
    <w:p w:rsidR="00D9416D" w:rsidRDefault="0073393A" w:rsidP="00E63F98">
      <w:pPr>
        <w:pStyle w:val="FootnoteText"/>
        <w:shd w:val="clear" w:color="auto" w:fill="FFFFFF" w:themeFill="background1"/>
        <w:spacing w:after="0" w:line="240" w:lineRule="auto"/>
        <w:rPr>
          <w:rFonts w:cstheme="minorHAnsi"/>
          <w:color w:val="000000" w:themeColor="text1"/>
        </w:rPr>
      </w:pPr>
      <w:r w:rsidRPr="00A77055">
        <w:rPr>
          <w:rFonts w:cstheme="minorHAnsi"/>
          <w:color w:val="000000" w:themeColor="text1"/>
        </w:rPr>
        <w:t>You ma</w:t>
      </w:r>
      <w:r w:rsidR="00A77805">
        <w:rPr>
          <w:rFonts w:cstheme="minorHAnsi"/>
          <w:color w:val="000000" w:themeColor="text1"/>
        </w:rPr>
        <w:t xml:space="preserve">y have </w:t>
      </w:r>
      <w:proofErr w:type="gramStart"/>
      <w:r w:rsidR="00A77805">
        <w:rPr>
          <w:rFonts w:cstheme="minorHAnsi"/>
          <w:color w:val="000000" w:themeColor="text1"/>
        </w:rPr>
        <w:t>one individual receiving s</w:t>
      </w:r>
      <w:r w:rsidRPr="00A77055">
        <w:rPr>
          <w:rFonts w:cstheme="minorHAnsi"/>
          <w:color w:val="000000" w:themeColor="text1"/>
        </w:rPr>
        <w:t>ervices/goods/resources from multiple CARE actions</w:t>
      </w:r>
      <w:proofErr w:type="gramEnd"/>
      <w:r w:rsidRPr="00A77055">
        <w:rPr>
          <w:rFonts w:cstheme="minorHAnsi"/>
          <w:color w:val="000000" w:themeColor="text1"/>
        </w:rPr>
        <w:t xml:space="preserve">. In this case, the number of </w:t>
      </w:r>
      <w:proofErr w:type="gramStart"/>
      <w:r w:rsidRPr="00A77055">
        <w:rPr>
          <w:rFonts w:cstheme="minorHAnsi"/>
          <w:color w:val="000000" w:themeColor="text1"/>
        </w:rPr>
        <w:t xml:space="preserve">may </w:t>
      </w:r>
      <w:r w:rsidR="00A77805">
        <w:rPr>
          <w:rFonts w:cstheme="minorHAnsi"/>
          <w:color w:val="000000" w:themeColor="text1"/>
        </w:rPr>
        <w:t xml:space="preserve"> </w:t>
      </w:r>
      <w:r w:rsidRPr="00A77055">
        <w:rPr>
          <w:rFonts w:cstheme="minorHAnsi"/>
          <w:color w:val="000000" w:themeColor="text1"/>
        </w:rPr>
        <w:t>present</w:t>
      </w:r>
      <w:proofErr w:type="gramEnd"/>
      <w:r w:rsidRPr="00A77055">
        <w:rPr>
          <w:rFonts w:cstheme="minorHAnsi"/>
          <w:color w:val="000000" w:themeColor="text1"/>
        </w:rPr>
        <w:t xml:space="preserve"> overlap and lead to double counting. To avoid this, please identify projects</w:t>
      </w:r>
      <w:r w:rsidR="00A77805">
        <w:rPr>
          <w:rFonts w:cstheme="minorHAnsi"/>
          <w:color w:val="000000" w:themeColor="text1"/>
        </w:rPr>
        <w:t xml:space="preserve"> </w:t>
      </w:r>
      <w:r w:rsidRPr="00A77055">
        <w:rPr>
          <w:rFonts w:cstheme="minorHAnsi"/>
          <w:color w:val="000000" w:themeColor="text1"/>
        </w:rPr>
        <w:t>that work with the same population and make sure to subtract duplicities so that the</w:t>
      </w:r>
      <w:r w:rsidR="00A77805">
        <w:rPr>
          <w:rFonts w:cstheme="minorHAnsi"/>
          <w:color w:val="000000" w:themeColor="text1"/>
        </w:rPr>
        <w:t xml:space="preserve"> </w:t>
      </w:r>
      <w:r w:rsidRPr="00A77055">
        <w:rPr>
          <w:rFonts w:cstheme="minorHAnsi"/>
          <w:color w:val="000000" w:themeColor="text1"/>
        </w:rPr>
        <w:t xml:space="preserve">total number of direct </w:t>
      </w:r>
      <w:r w:rsidR="006927E1">
        <w:rPr>
          <w:rFonts w:cstheme="minorHAnsi"/>
          <w:color w:val="000000" w:themeColor="text1"/>
        </w:rPr>
        <w:t>beneficiaries</w:t>
      </w:r>
      <w:r w:rsidRPr="00A77055">
        <w:rPr>
          <w:rFonts w:cstheme="minorHAnsi"/>
          <w:color w:val="000000" w:themeColor="text1"/>
        </w:rPr>
        <w:t xml:space="preserve"> is as accurate as possible.  This will need to be the project manager's best estimate based on the records kept by </w:t>
      </w:r>
      <w:r w:rsidRPr="004201A7">
        <w:rPr>
          <w:rFonts w:cstheme="minorHAnsi"/>
          <w:color w:val="000000" w:themeColor="text1"/>
        </w:rPr>
        <w:t>the project.</w:t>
      </w:r>
    </w:p>
    <w:p w:rsidR="0073393A" w:rsidRPr="00A77055" w:rsidRDefault="0073393A" w:rsidP="00E63F98">
      <w:pPr>
        <w:pStyle w:val="FootnoteText"/>
        <w:shd w:val="clear" w:color="auto" w:fill="FFFFFF" w:themeFill="background1"/>
        <w:spacing w:after="0" w:line="240" w:lineRule="auto"/>
        <w:rPr>
          <w:rFonts w:cstheme="minorHAnsi"/>
          <w:color w:val="000000" w:themeColor="text1"/>
        </w:rPr>
      </w:pPr>
    </w:p>
    <w:p w:rsidR="00953C9F" w:rsidRPr="00953C9F" w:rsidRDefault="00623339" w:rsidP="00E63F98">
      <w:pPr>
        <w:pStyle w:val="FootnoteText"/>
        <w:numPr>
          <w:ilvl w:val="1"/>
          <w:numId w:val="45"/>
        </w:numPr>
        <w:shd w:val="clear" w:color="auto" w:fill="FFFFFF" w:themeFill="background1"/>
        <w:spacing w:after="0" w:line="240" w:lineRule="auto"/>
      </w:pPr>
      <w:r w:rsidRPr="00A77055">
        <w:rPr>
          <w:rStyle w:val="Heading5Char"/>
          <w:b/>
          <w:color w:val="000000" w:themeColor="text1"/>
          <w:sz w:val="20"/>
          <w:szCs w:val="20"/>
        </w:rPr>
        <w:t>Indirect Beneficiaries</w:t>
      </w:r>
      <w:r w:rsidR="00CB0571" w:rsidRPr="00A77055">
        <w:rPr>
          <w:rStyle w:val="Heading5Char"/>
          <w:b/>
          <w:color w:val="000000" w:themeColor="text1"/>
          <w:sz w:val="20"/>
          <w:szCs w:val="20"/>
        </w:rPr>
        <w:t xml:space="preserve"> </w:t>
      </w:r>
      <w:r w:rsidR="00047B70" w:rsidRPr="00A77055">
        <w:rPr>
          <w:rFonts w:cstheme="minorHAnsi"/>
          <w:color w:val="000000" w:themeColor="text1" w:themeShade="80"/>
        </w:rPr>
        <w:t>refer</w:t>
      </w:r>
      <w:r w:rsidR="0078260F" w:rsidRPr="00A77055">
        <w:rPr>
          <w:rFonts w:cstheme="minorHAnsi"/>
          <w:color w:val="000000" w:themeColor="text1" w:themeShade="80"/>
        </w:rPr>
        <w:t xml:space="preserve"> to those</w:t>
      </w:r>
      <w:r w:rsidR="0078260F" w:rsidRPr="00A77055">
        <w:rPr>
          <w:rFonts w:cstheme="minorHAnsi"/>
          <w:color w:val="000000" w:themeColor="text1"/>
        </w:rPr>
        <w:t xml:space="preserve"> that the project </w:t>
      </w:r>
      <w:r w:rsidR="0078260F" w:rsidRPr="00A77055">
        <w:rPr>
          <w:rFonts w:cstheme="minorHAnsi"/>
          <w:b/>
          <w:color w:val="000000" w:themeColor="text1"/>
        </w:rPr>
        <w:t>did not target</w:t>
      </w:r>
      <w:r w:rsidR="0078260F" w:rsidRPr="00A77055">
        <w:rPr>
          <w:rFonts w:cstheme="minorHAnsi"/>
          <w:color w:val="000000" w:themeColor="text1"/>
        </w:rPr>
        <w:t xml:space="preserve"> but who can obtain (intentionally or unintentionally) a benefit from a CARE intervention while not having had direct contact with that </w:t>
      </w:r>
      <w:r w:rsidR="0078260F" w:rsidRPr="00A77055">
        <w:rPr>
          <w:rFonts w:cstheme="minorHAnsi"/>
          <w:color w:val="000000" w:themeColor="text1"/>
        </w:rPr>
        <w:lastRenderedPageBreak/>
        <w:t>intervention i.e. individuals who are NOT directly involved in project activities</w:t>
      </w:r>
      <w:r w:rsidR="0073393A" w:rsidRPr="00A77055">
        <w:rPr>
          <w:rFonts w:cstheme="minorHAnsi"/>
          <w:color w:val="000000" w:themeColor="text1"/>
        </w:rPr>
        <w:t xml:space="preserve">, </w:t>
      </w:r>
      <w:r w:rsidR="0078260F" w:rsidRPr="00A77055">
        <w:rPr>
          <w:rFonts w:cstheme="minorHAnsi"/>
          <w:color w:val="000000" w:themeColor="text1"/>
        </w:rPr>
        <w:t>who DO NOT receive direct services/goods/resources from the project BUT are still imp</w:t>
      </w:r>
      <w:r w:rsidR="00953C9F">
        <w:rPr>
          <w:rFonts w:cstheme="minorHAnsi"/>
          <w:color w:val="000000" w:themeColor="text1"/>
        </w:rPr>
        <w:t>acted in some way by the project</w:t>
      </w:r>
      <w:r w:rsidR="0078260F" w:rsidRPr="00A77055">
        <w:rPr>
          <w:rStyle w:val="FootnoteReference"/>
          <w:rFonts w:cstheme="minorHAnsi"/>
          <w:color w:val="000000" w:themeColor="text1"/>
        </w:rPr>
        <w:footnoteReference w:id="7"/>
      </w:r>
      <w:r w:rsidR="00047B70" w:rsidRPr="00A77055">
        <w:rPr>
          <w:rFonts w:cstheme="minorHAnsi"/>
          <w:color w:val="000000" w:themeColor="text1"/>
        </w:rPr>
        <w:t>.</w:t>
      </w:r>
      <w:r w:rsidR="00047B70" w:rsidRPr="00A77055">
        <w:rPr>
          <w:rFonts w:cstheme="minorHAnsi"/>
          <w:i/>
          <w:color w:val="000000" w:themeColor="text1"/>
        </w:rPr>
        <w:t xml:space="preserve"> </w:t>
      </w:r>
    </w:p>
    <w:p w:rsidR="00D8582E" w:rsidRDefault="0059777A" w:rsidP="00E63F98">
      <w:pPr>
        <w:pStyle w:val="FootnoteText"/>
        <w:shd w:val="clear" w:color="auto" w:fill="FFFFFF" w:themeFill="background1"/>
        <w:spacing w:after="0" w:line="240" w:lineRule="auto"/>
        <w:ind w:left="360"/>
      </w:pPr>
      <w:r w:rsidRPr="001247CE">
        <w:rPr>
          <w:b/>
          <w:noProof/>
          <w:color w:val="984806" w:themeColor="accent6" w:themeShade="80"/>
        </w:rPr>
        <mc:AlternateContent>
          <mc:Choice Requires="wps">
            <w:drawing>
              <wp:anchor distT="0" distB="0" distL="114300" distR="114300" simplePos="0" relativeHeight="251673600" behindDoc="0" locked="0" layoutInCell="1" allowOverlap="1" wp14:anchorId="0F16D184" wp14:editId="79707670">
                <wp:simplePos x="0" y="0"/>
                <wp:positionH relativeFrom="column">
                  <wp:posOffset>2846070</wp:posOffset>
                </wp:positionH>
                <wp:positionV relativeFrom="paragraph">
                  <wp:posOffset>-322580</wp:posOffset>
                </wp:positionV>
                <wp:extent cx="3238500" cy="2021840"/>
                <wp:effectExtent l="0" t="0" r="19050"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021840"/>
                        </a:xfrm>
                        <a:prstGeom prst="rect">
                          <a:avLst/>
                        </a:prstGeom>
                        <a:solidFill>
                          <a:sysClr val="window" lastClr="FFFFFF"/>
                        </a:solidFill>
                        <a:ln w="25400" cap="flat" cmpd="sng" algn="ctr">
                          <a:solidFill>
                            <a:schemeClr val="bg1">
                              <a:lumMod val="85000"/>
                            </a:schemeClr>
                          </a:solidFill>
                          <a:prstDash val="solid"/>
                          <a:headEnd/>
                          <a:tailEnd/>
                        </a:ln>
                        <a:effectLst/>
                      </wps:spPr>
                      <wps:txbx>
                        <w:txbxContent>
                          <w:p w:rsidR="00953C9F" w:rsidRPr="008842A7" w:rsidRDefault="00953C9F" w:rsidP="008842A7">
                            <w:pPr>
                              <w:spacing w:after="0" w:line="240" w:lineRule="auto"/>
                            </w:pPr>
                            <w:r w:rsidRPr="00953C9F">
                              <w:rPr>
                                <w:b/>
                                <w:smallCaps/>
                                <w:color w:val="984806" w:themeColor="accent6" w:themeShade="80"/>
                                <w:spacing w:val="10"/>
                                <w:sz w:val="22"/>
                                <w:szCs w:val="22"/>
                              </w:rPr>
                              <w:t>Example</w:t>
                            </w:r>
                            <w:r>
                              <w:rPr>
                                <w:b/>
                                <w:smallCaps/>
                                <w:color w:val="984806" w:themeColor="accent6" w:themeShade="80"/>
                                <w:spacing w:val="10"/>
                                <w:sz w:val="22"/>
                                <w:szCs w:val="22"/>
                              </w:rPr>
                              <w:t xml:space="preserve">: </w:t>
                            </w:r>
                            <w:r w:rsidRPr="00953C9F">
                              <w:t xml:space="preserve">If a radio campaign that reaches a large catchment area is used to convey messages (e.g. cholera prevention), the number of people reached through the radio campaigns should be reported as indirect beneficiaries. Indirect beneficiaries refer generally to those reached through mass-media campaign, those who adopt an innovation which they learned about from a direct participant, those who benefit from an infrastructure intervention (e.g. road construction), logistics and administrative support to communities (e.g. Ebola in Liberia) or a policy change promoted through advocacy strategies.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4.1pt;margin-top:-25.4pt;width:255pt;height:15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" fillcolor="window" strokecolor="#d8d8d8 [2732]" strokeweight="2pt">
                <v:textbox>
                  <w:txbxContent>
                    <w:p w:rsidR="00953C9F" w:rsidRPr="008842A7" w:rsidRDefault="00953C9F" w:rsidP="008842A7">
                      <w:pPr>
                        <w:spacing w:after="0" w:line="240" w:lineRule="auto"/>
                      </w:pPr>
                      <w:r w:rsidRPr="00953C9F">
                        <w:rPr>
                          <w:b/>
                          <w:smallCaps/>
                          <w:color w:val="984806" w:themeColor="accent6" w:themeShade="80"/>
                          <w:spacing w:val="10"/>
                          <w:sz w:val="22"/>
                          <w:szCs w:val="22"/>
                        </w:rPr>
                        <w:t>Example</w:t>
                      </w:r>
                      <w:r>
                        <w:rPr>
                          <w:b/>
                          <w:smallCaps/>
                          <w:color w:val="984806" w:themeColor="accent6" w:themeShade="80"/>
                          <w:spacing w:val="10"/>
                          <w:sz w:val="22"/>
                          <w:szCs w:val="22"/>
                        </w:rPr>
                        <w:t xml:space="preserve">: </w:t>
                      </w:r>
                      <w:r w:rsidRPr="00953C9F">
                        <w:t xml:space="preserve">If a radio campaign that reaches a large catchment area is used to convey messages (e.g. cholera prevention), the number of people reached through the radio campaigns should be reported as indirect beneficiaries. Indirect beneficiaries refer generally to those reached through mass-media campaign, those who adopt an innovation which they learned about from a direct participant, those who benefit from an infrastructure intervention (e.g. road construction), logistics and administrative support to communities (e.g. Ebola in Liberia) or a policy change promoted through advocacy strategies. </w:t>
                      </w:r>
                    </w:p>
                  </w:txbxContent>
                </v:textbox>
                <w10:wrap type="square"/>
              </v:shape>
            </w:pict>
          </mc:Fallback>
        </mc:AlternateContent>
      </w:r>
      <w:r w:rsidR="00047B70" w:rsidRPr="00A77055">
        <w:rPr>
          <w:rFonts w:cstheme="minorHAnsi"/>
          <w:color w:val="000000" w:themeColor="text1"/>
        </w:rPr>
        <w:t>These are</w:t>
      </w:r>
      <w:r w:rsidR="0078260F" w:rsidRPr="00A77055">
        <w:rPr>
          <w:rFonts w:cstheme="minorHAnsi"/>
          <w:i/>
          <w:color w:val="000000" w:themeColor="text1"/>
        </w:rPr>
        <w:t xml:space="preserve"> </w:t>
      </w:r>
      <w:r w:rsidR="00047B70" w:rsidRPr="00A77055">
        <w:rPr>
          <w:rFonts w:cstheme="minorHAnsi"/>
          <w:i/>
          <w:color w:val="000000" w:themeColor="text1"/>
        </w:rPr>
        <w:t>‘</w:t>
      </w:r>
      <w:r w:rsidR="00CB0571" w:rsidRPr="00A77055">
        <w:t>unintended beneficiaries’, those that the project did not target but who benefit</w:t>
      </w:r>
      <w:r w:rsidR="005D491F" w:rsidRPr="00A77055">
        <w:t>ed</w:t>
      </w:r>
      <w:r w:rsidR="00CB0571" w:rsidRPr="00A77055">
        <w:t xml:space="preserve"> as a result of the project area. The indirect beneficiaries are most of the time estimate</w:t>
      </w:r>
      <w:r w:rsidR="005D491F" w:rsidRPr="00A77055">
        <w:t>d</w:t>
      </w:r>
      <w:r w:rsidR="00CB0571" w:rsidRPr="00A77055">
        <w:t>.</w:t>
      </w:r>
    </w:p>
    <w:p w:rsidR="0059777A" w:rsidRPr="00A77055" w:rsidRDefault="0059777A" w:rsidP="00E63F98">
      <w:pPr>
        <w:pStyle w:val="FootnoteText"/>
        <w:shd w:val="clear" w:color="auto" w:fill="FFFFFF" w:themeFill="background1"/>
        <w:spacing w:after="0" w:line="240" w:lineRule="auto"/>
        <w:ind w:left="360"/>
      </w:pPr>
    </w:p>
    <w:p w:rsidR="0073393A" w:rsidRPr="0008694D" w:rsidRDefault="0008694D" w:rsidP="00E63F98">
      <w:pPr>
        <w:spacing w:after="0" w:line="240" w:lineRule="auto"/>
        <w:rPr>
          <w:b/>
        </w:rPr>
      </w:pPr>
      <w:r>
        <w:rPr>
          <w:b/>
        </w:rPr>
        <w:t xml:space="preserve">PIIRS definition: </w:t>
      </w:r>
      <w:r w:rsidR="00D8582E" w:rsidRPr="0008694D">
        <w:rPr>
          <w:b/>
        </w:rPr>
        <w:t>The numbers of indirect beneficiaries are mainly estimates based on the scope of the project strategies and the “multiplier effect” of the project's actions while using the most reliable sources</w:t>
      </w:r>
      <w:r w:rsidR="0073393A" w:rsidRPr="0008694D">
        <w:rPr>
          <w:b/>
        </w:rPr>
        <w:t xml:space="preserve">. </w:t>
      </w:r>
    </w:p>
    <w:p w:rsidR="0073393A" w:rsidRPr="0073393A" w:rsidRDefault="0073393A" w:rsidP="00E63F98">
      <w:pPr>
        <w:spacing w:after="0" w:line="240" w:lineRule="auto"/>
        <w:rPr>
          <w:rFonts w:cstheme="minorHAnsi"/>
          <w:color w:val="FF0000"/>
        </w:rPr>
      </w:pPr>
      <w:r w:rsidRPr="0008694D">
        <w:rPr>
          <w:rFonts w:cstheme="minorHAnsi"/>
          <w:b/>
          <w:color w:val="000000" w:themeColor="text1"/>
        </w:rPr>
        <w:t>Important Note: Indirect participants</w:t>
      </w:r>
      <w:r w:rsidR="0008694D">
        <w:rPr>
          <w:rFonts w:cstheme="minorHAnsi"/>
          <w:b/>
          <w:color w:val="000000" w:themeColor="text1"/>
        </w:rPr>
        <w:t>/beneficiaries</w:t>
      </w:r>
      <w:r w:rsidRPr="00204F19">
        <w:rPr>
          <w:rFonts w:cstheme="minorHAnsi"/>
          <w:b/>
          <w:color w:val="000000" w:themeColor="text1"/>
        </w:rPr>
        <w:t xml:space="preserve"> are not, for all cases, the total population living in the location where a project/action is being implemented</w:t>
      </w:r>
      <w:r w:rsidRPr="0073393A">
        <w:rPr>
          <w:rFonts w:cstheme="minorHAnsi"/>
          <w:color w:val="FF0000"/>
        </w:rPr>
        <w:t xml:space="preserve">. </w:t>
      </w:r>
    </w:p>
    <w:p w:rsidR="00935CD9" w:rsidRDefault="00935CD9" w:rsidP="00E63F98">
      <w:pPr>
        <w:pStyle w:val="FootnoteText"/>
        <w:shd w:val="clear" w:color="auto" w:fill="FFFFFF" w:themeFill="background1"/>
        <w:spacing w:after="0" w:line="240" w:lineRule="auto"/>
      </w:pPr>
    </w:p>
    <w:p w:rsidR="00E80DBC" w:rsidRDefault="00331981" w:rsidP="00E63F98">
      <w:pPr>
        <w:pStyle w:val="Heading5"/>
        <w:numPr>
          <w:ilvl w:val="0"/>
          <w:numId w:val="44"/>
        </w:numPr>
        <w:spacing w:line="240" w:lineRule="auto"/>
        <w:jc w:val="both"/>
        <w:rPr>
          <w:b/>
          <w:color w:val="984806" w:themeColor="accent6" w:themeShade="80"/>
          <w:szCs w:val="22"/>
        </w:rPr>
      </w:pPr>
      <w:r w:rsidRPr="0008694D">
        <w:rPr>
          <w:b/>
          <w:color w:val="984806" w:themeColor="accent6" w:themeShade="80"/>
          <w:szCs w:val="22"/>
        </w:rPr>
        <w:t xml:space="preserve">How to Report </w:t>
      </w:r>
      <w:r w:rsidR="00D5173C" w:rsidRPr="0008694D">
        <w:rPr>
          <w:b/>
          <w:color w:val="984806" w:themeColor="accent6" w:themeShade="80"/>
          <w:szCs w:val="22"/>
        </w:rPr>
        <w:t>B</w:t>
      </w:r>
      <w:r w:rsidR="00E80DBC" w:rsidRPr="0008694D">
        <w:rPr>
          <w:b/>
          <w:color w:val="984806" w:themeColor="accent6" w:themeShade="80"/>
          <w:szCs w:val="22"/>
        </w:rPr>
        <w:t>eneficiaries</w:t>
      </w:r>
      <w:r w:rsidR="0044011A">
        <w:rPr>
          <w:b/>
          <w:color w:val="984806" w:themeColor="accent6" w:themeShade="80"/>
          <w:szCs w:val="22"/>
        </w:rPr>
        <w:t xml:space="preserve"> </w:t>
      </w:r>
    </w:p>
    <w:p w:rsidR="000A1C84" w:rsidRDefault="000A1C84" w:rsidP="00E63F98">
      <w:pPr>
        <w:spacing w:after="0" w:line="240" w:lineRule="auto"/>
        <w:rPr>
          <w:bCs/>
        </w:rPr>
      </w:pPr>
    </w:p>
    <w:p w:rsidR="000A1C84" w:rsidRDefault="005578C2" w:rsidP="00E63F98">
      <w:pPr>
        <w:spacing w:after="0" w:line="240" w:lineRule="auto"/>
        <w:rPr>
          <w:rFonts w:cstheme="minorHAnsi"/>
          <w:bCs/>
        </w:rPr>
      </w:pPr>
      <w:r w:rsidRPr="001247CE">
        <w:rPr>
          <w:b/>
          <w:noProof/>
          <w:color w:val="984806" w:themeColor="accent6" w:themeShade="80"/>
        </w:rPr>
        <mc:AlternateContent>
          <mc:Choice Requires="wps">
            <w:drawing>
              <wp:anchor distT="0" distB="0" distL="114300" distR="114300" simplePos="0" relativeHeight="251669504" behindDoc="0" locked="0" layoutInCell="1" allowOverlap="1" wp14:anchorId="1F531D7D" wp14:editId="529F18DB">
                <wp:simplePos x="0" y="0"/>
                <wp:positionH relativeFrom="column">
                  <wp:posOffset>3572510</wp:posOffset>
                </wp:positionH>
                <wp:positionV relativeFrom="paragraph">
                  <wp:posOffset>41910</wp:posOffset>
                </wp:positionV>
                <wp:extent cx="2551430" cy="2204085"/>
                <wp:effectExtent l="0" t="0" r="2032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2204085"/>
                        </a:xfrm>
                        <a:prstGeom prst="rect">
                          <a:avLst/>
                        </a:prstGeom>
                        <a:solidFill>
                          <a:sysClr val="window" lastClr="FFFFFF"/>
                        </a:solidFill>
                        <a:ln w="25400" cap="flat" cmpd="sng" algn="ctr">
                          <a:solidFill>
                            <a:schemeClr val="bg1">
                              <a:lumMod val="85000"/>
                            </a:schemeClr>
                          </a:solidFill>
                          <a:prstDash val="solid"/>
                          <a:headEnd/>
                          <a:tailEnd/>
                        </a:ln>
                        <a:effectLst/>
                      </wps:spPr>
                      <wps:txbx>
                        <w:txbxContent>
                          <w:p w:rsidR="00953C9F" w:rsidRPr="00953C9F" w:rsidRDefault="00953C9F" w:rsidP="00953C9F">
                            <w:pPr>
                              <w:spacing w:after="0" w:line="240" w:lineRule="auto"/>
                              <w:jc w:val="center"/>
                              <w:rPr>
                                <w:b/>
                                <w:smallCaps/>
                                <w:color w:val="984806" w:themeColor="accent6" w:themeShade="80"/>
                                <w:spacing w:val="10"/>
                                <w:sz w:val="22"/>
                                <w:szCs w:val="22"/>
                              </w:rPr>
                            </w:pPr>
                            <w:r w:rsidRPr="00953C9F">
                              <w:rPr>
                                <w:b/>
                                <w:smallCaps/>
                                <w:color w:val="984806" w:themeColor="accent6" w:themeShade="80"/>
                                <w:spacing w:val="10"/>
                                <w:sz w:val="22"/>
                                <w:szCs w:val="22"/>
                              </w:rPr>
                              <w:t>Example to Minimize Double Counting</w:t>
                            </w:r>
                          </w:p>
                          <w:p w:rsidR="00953C9F" w:rsidRPr="00E63F98" w:rsidRDefault="00953C9F" w:rsidP="00E63F98">
                            <w:pPr>
                              <w:shd w:val="clear" w:color="auto" w:fill="FFFFFF" w:themeFill="background1"/>
                              <w:spacing w:line="240" w:lineRule="auto"/>
                            </w:pPr>
                            <w:r w:rsidRPr="00953C9F">
                              <w:t>A response targets a community of 2,000 households for 3 blanket food distributions and with shelter NFIs for about 300 families (average family size estimated at 7 people). The team will report a total of 6,000 household rations distributed (and NOT 6,000 HH reached) and 2,100 people benefiting from the shelter NFIs. At the end of the response the total reached should not exceed 14,000 (= est</w:t>
                            </w:r>
                            <w:r w:rsidR="00E63F98">
                              <w:t>imated total target population).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81.3pt;margin-top:3.3pt;width:200.9pt;height:17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" fillcolor="window" strokecolor="#d8d8d8 [2732]" strokeweight="2pt">
                <v:textbox>
                  <w:txbxContent>
                    <w:p w:rsidR="00953C9F" w:rsidRPr="00953C9F" w:rsidRDefault="00953C9F" w:rsidP="00953C9F">
                      <w:pPr>
                        <w:spacing w:after="0" w:line="240" w:lineRule="auto"/>
                        <w:jc w:val="center"/>
                        <w:rPr>
                          <w:b/>
                          <w:smallCaps/>
                          <w:color w:val="984806" w:themeColor="accent6" w:themeShade="80"/>
                          <w:spacing w:val="10"/>
                          <w:sz w:val="22"/>
                          <w:szCs w:val="22"/>
                        </w:rPr>
                      </w:pPr>
                      <w:r w:rsidRPr="00953C9F">
                        <w:rPr>
                          <w:b/>
                          <w:smallCaps/>
                          <w:color w:val="984806" w:themeColor="accent6" w:themeShade="80"/>
                          <w:spacing w:val="10"/>
                          <w:sz w:val="22"/>
                          <w:szCs w:val="22"/>
                        </w:rPr>
                        <w:t>Example to Minimize Double Counting</w:t>
                      </w:r>
                    </w:p>
                    <w:p w:rsidR="00953C9F" w:rsidRPr="00E63F98" w:rsidRDefault="00953C9F" w:rsidP="00E63F98">
                      <w:pPr>
                        <w:shd w:val="clear" w:color="auto" w:fill="FFFFFF" w:themeFill="background1"/>
                        <w:spacing w:line="240" w:lineRule="auto"/>
                      </w:pPr>
                      <w:r w:rsidRPr="00953C9F">
                        <w:t>A response targets a community of 2,000 households for 3 blanket food distributions and with shelter NFIs for about 300 families (average family size estimated at 7 people). The team will report a total of 6,000 household rations distributed (and NOT 6,000 HH reached) and 2,100 people benefiting from the shelter NFIs. At the end of the response the total reached should not exceed 14,000 (= est</w:t>
                      </w:r>
                      <w:r w:rsidR="00E63F98">
                        <w:t>imated total target population).</w:t>
                      </w:r>
                    </w:p>
                  </w:txbxContent>
                </v:textbox>
                <w10:wrap type="square"/>
              </v:shape>
            </w:pict>
          </mc:Fallback>
        </mc:AlternateContent>
      </w:r>
      <w:r w:rsidR="00E63F98">
        <w:rPr>
          <w:bCs/>
        </w:rPr>
        <w:t>In u</w:t>
      </w:r>
      <w:r w:rsidR="000A1C84" w:rsidRPr="0008694D">
        <w:rPr>
          <w:bCs/>
        </w:rPr>
        <w:t xml:space="preserve">sing the </w:t>
      </w:r>
      <w:proofErr w:type="spellStart"/>
      <w:r w:rsidR="000A1C84" w:rsidRPr="0008694D">
        <w:rPr>
          <w:bCs/>
        </w:rPr>
        <w:t>sitrep</w:t>
      </w:r>
      <w:proofErr w:type="spellEnd"/>
      <w:r w:rsidR="000A1C84" w:rsidRPr="0008694D">
        <w:rPr>
          <w:bCs/>
        </w:rPr>
        <w:t xml:space="preserve"> format the response team is responsible for reporting on the total population affected by the disaster (including deaths and injured) and amongst these </w:t>
      </w:r>
      <w:r w:rsidR="00E63F98">
        <w:rPr>
          <w:bCs/>
        </w:rPr>
        <w:t xml:space="preserve">on </w:t>
      </w:r>
      <w:r w:rsidR="000A1C84" w:rsidRPr="0008694D">
        <w:rPr>
          <w:bCs/>
        </w:rPr>
        <w:t>the CARE beneficiaries.</w:t>
      </w:r>
      <w:r w:rsidR="000A1C84" w:rsidRPr="0008694D">
        <w:rPr>
          <w:rFonts w:cstheme="minorHAnsi"/>
          <w:bCs/>
        </w:rPr>
        <w:t xml:space="preserve"> </w:t>
      </w:r>
    </w:p>
    <w:p w:rsidR="000A1C84" w:rsidRDefault="000A1C84" w:rsidP="00E63F98">
      <w:pPr>
        <w:spacing w:after="0" w:line="240" w:lineRule="auto"/>
        <w:rPr>
          <w:rFonts w:cstheme="minorHAnsi"/>
          <w:bCs/>
        </w:rPr>
      </w:pPr>
    </w:p>
    <w:p w:rsidR="00E63F98" w:rsidRDefault="0008694D" w:rsidP="005578C2">
      <w:pPr>
        <w:spacing w:after="0" w:line="240" w:lineRule="auto"/>
        <w:rPr>
          <w:rFonts w:cstheme="minorHAnsi"/>
          <w:bCs/>
        </w:rPr>
      </w:pPr>
      <w:r>
        <w:rPr>
          <w:rFonts w:cstheme="minorHAnsi"/>
          <w:bCs/>
        </w:rPr>
        <w:t>Both data sets are expected to be reported by (at least) age and s</w:t>
      </w:r>
      <w:r w:rsidR="000A1C84">
        <w:rPr>
          <w:rFonts w:cstheme="minorHAnsi"/>
          <w:bCs/>
        </w:rPr>
        <w:t xml:space="preserve">ex (see SADD below), and by area </w:t>
      </w:r>
      <w:r w:rsidR="00D8582E">
        <w:rPr>
          <w:rFonts w:cstheme="minorHAnsi"/>
          <w:bCs/>
        </w:rPr>
        <w:t>and sector of intervention</w:t>
      </w:r>
      <w:r w:rsidR="00204F19">
        <w:rPr>
          <w:rStyle w:val="FootnoteReference"/>
          <w:rFonts w:cstheme="minorHAnsi"/>
          <w:bCs/>
        </w:rPr>
        <w:footnoteReference w:id="8"/>
      </w:r>
      <w:r w:rsidR="00D8582E">
        <w:rPr>
          <w:rFonts w:cstheme="minorHAnsi"/>
          <w:bCs/>
        </w:rPr>
        <w:t>. Further breakdown by categories of vulnerability or other criteria are recommended</w:t>
      </w:r>
      <w:r w:rsidR="00FE2670">
        <w:rPr>
          <w:rFonts w:cstheme="minorHAnsi"/>
          <w:bCs/>
        </w:rPr>
        <w:t xml:space="preserve"> (for example, the elderly, children under 5, people living with disabilities and pregnant &amp; lactating women),</w:t>
      </w:r>
      <w:r w:rsidR="00D8582E">
        <w:rPr>
          <w:rFonts w:cstheme="minorHAnsi"/>
          <w:bCs/>
        </w:rPr>
        <w:t xml:space="preserve"> especially as it reflects the specific targeting of CARE’s interventions. The total number of </w:t>
      </w:r>
      <w:r w:rsidR="00D8582E" w:rsidRPr="0008694D">
        <w:rPr>
          <w:rFonts w:cstheme="minorHAnsi"/>
          <w:bCs/>
        </w:rPr>
        <w:t xml:space="preserve">indirect beneficiaries </w:t>
      </w:r>
      <w:r w:rsidR="00D8582E">
        <w:rPr>
          <w:rFonts w:cstheme="minorHAnsi"/>
          <w:bCs/>
        </w:rPr>
        <w:t xml:space="preserve">maybe reported if applicable and with explanation of who the numbers refers to. </w:t>
      </w:r>
    </w:p>
    <w:p w:rsidR="00E63F98" w:rsidRDefault="00E63F98">
      <w:pPr>
        <w:rPr>
          <w:rFonts w:cstheme="minorHAnsi"/>
          <w:bCs/>
        </w:rPr>
      </w:pPr>
    </w:p>
    <w:p w:rsidR="00AD7436" w:rsidRPr="00E63F98" w:rsidRDefault="00AD7436" w:rsidP="00E63F98">
      <w:pPr>
        <w:spacing w:after="0" w:line="240" w:lineRule="auto"/>
        <w:rPr>
          <w:b/>
          <w:smallCaps/>
          <w:color w:val="984806" w:themeColor="accent6" w:themeShade="80"/>
          <w:sz w:val="22"/>
        </w:rPr>
      </w:pPr>
      <w:r w:rsidRPr="00E63F98">
        <w:rPr>
          <w:b/>
          <w:color w:val="984806" w:themeColor="accent6" w:themeShade="80"/>
          <w:sz w:val="24"/>
          <w:szCs w:val="22"/>
        </w:rPr>
        <w:t>Key Principles</w:t>
      </w:r>
      <w:r w:rsidRPr="00E63F98">
        <w:rPr>
          <w:b/>
          <w:smallCaps/>
          <w:color w:val="984806" w:themeColor="accent6" w:themeShade="80"/>
          <w:sz w:val="22"/>
        </w:rPr>
        <w:tab/>
      </w:r>
    </w:p>
    <w:p w:rsidR="00E63F98" w:rsidRDefault="00DA09DC" w:rsidP="00E63F98">
      <w:pPr>
        <w:pStyle w:val="Quote"/>
        <w:numPr>
          <w:ilvl w:val="0"/>
          <w:numId w:val="39"/>
        </w:numPr>
        <w:spacing w:line="240" w:lineRule="auto"/>
        <w:rPr>
          <w:rFonts w:cstheme="minorHAnsi"/>
          <w:bCs/>
          <w:i w:val="0"/>
          <w:color w:val="000000" w:themeColor="text1"/>
        </w:rPr>
      </w:pPr>
      <w:r w:rsidRPr="00CA5AF6">
        <w:rPr>
          <w:rStyle w:val="IntenseEmphasis"/>
          <w:color w:val="984806" w:themeColor="accent6" w:themeShade="80"/>
        </w:rPr>
        <w:t xml:space="preserve">Report Sex and Age </w:t>
      </w:r>
      <w:r w:rsidR="00B84B48" w:rsidRPr="00CA5AF6">
        <w:rPr>
          <w:rStyle w:val="IntenseEmphasis"/>
          <w:color w:val="984806" w:themeColor="accent6" w:themeShade="80"/>
        </w:rPr>
        <w:t xml:space="preserve">Disaggregated </w:t>
      </w:r>
      <w:r w:rsidRPr="00CA5AF6">
        <w:rPr>
          <w:rStyle w:val="IntenseEmphasis"/>
          <w:color w:val="984806" w:themeColor="accent6" w:themeShade="80"/>
        </w:rPr>
        <w:t>Data</w:t>
      </w:r>
      <w:r w:rsidR="00065296" w:rsidRPr="00F60766">
        <w:rPr>
          <w:rStyle w:val="FootnoteReference"/>
          <w:rFonts w:cstheme="minorHAnsi"/>
          <w:b/>
          <w:bCs/>
          <w:color w:val="000000" w:themeColor="text1"/>
        </w:rPr>
        <w:footnoteReference w:id="9"/>
      </w:r>
      <w:r w:rsidRPr="00F60766">
        <w:rPr>
          <w:rStyle w:val="FootnoteReference"/>
          <w:rFonts w:cstheme="minorHAnsi"/>
          <w:b/>
          <w:bCs/>
          <w:color w:val="000000" w:themeColor="text1"/>
        </w:rPr>
        <w:t xml:space="preserve"> </w:t>
      </w:r>
      <w:r w:rsidR="008B55D1" w:rsidRPr="00F60766">
        <w:rPr>
          <w:rStyle w:val="IntenseEmphasis"/>
          <w:b w:val="0"/>
        </w:rPr>
        <w:t>:</w:t>
      </w:r>
      <w:r w:rsidR="008B55D1" w:rsidRPr="00F60766">
        <w:rPr>
          <w:rStyle w:val="IntenseEmphasis"/>
        </w:rPr>
        <w:t xml:space="preserve"> </w:t>
      </w:r>
      <w:r w:rsidR="00B4599D" w:rsidRPr="00F60766">
        <w:rPr>
          <w:rFonts w:cstheme="minorHAnsi"/>
          <w:bCs/>
          <w:i w:val="0"/>
          <w:color w:val="000000" w:themeColor="text1"/>
        </w:rPr>
        <w:t xml:space="preserve">One of the key elements of gender analysis is the use of </w:t>
      </w:r>
      <w:r w:rsidR="00B84B48" w:rsidRPr="00F60766">
        <w:rPr>
          <w:rFonts w:cstheme="minorHAnsi"/>
          <w:bCs/>
          <w:i w:val="0"/>
          <w:color w:val="000000" w:themeColor="text1"/>
        </w:rPr>
        <w:t xml:space="preserve">sex </w:t>
      </w:r>
      <w:r w:rsidR="00B4599D" w:rsidRPr="00F60766">
        <w:rPr>
          <w:rFonts w:cstheme="minorHAnsi"/>
          <w:bCs/>
          <w:i w:val="0"/>
          <w:color w:val="000000" w:themeColor="text1"/>
        </w:rPr>
        <w:t>and age disaggregated data (SADD</w:t>
      </w:r>
      <w:r w:rsidR="00B4599D" w:rsidRPr="0008694D">
        <w:rPr>
          <w:rFonts w:cstheme="minorHAnsi"/>
          <w:b/>
          <w:bCs/>
          <w:i w:val="0"/>
          <w:color w:val="000000" w:themeColor="text1"/>
        </w:rPr>
        <w:t>)</w:t>
      </w:r>
      <w:r w:rsidR="00B4599D" w:rsidRPr="0008694D">
        <w:rPr>
          <w:rFonts w:cstheme="minorHAnsi"/>
          <w:bCs/>
          <w:i w:val="0"/>
          <w:color w:val="000000" w:themeColor="text1"/>
        </w:rPr>
        <w:t xml:space="preserve"> for the disaster-affected population</w:t>
      </w:r>
      <w:r w:rsidR="00527D06" w:rsidRPr="0008694D">
        <w:rPr>
          <w:rFonts w:cstheme="minorHAnsi"/>
          <w:bCs/>
          <w:i w:val="0"/>
          <w:color w:val="000000" w:themeColor="text1"/>
        </w:rPr>
        <w:t xml:space="preserve">. </w:t>
      </w:r>
      <w:r w:rsidR="008D62E6" w:rsidRPr="0008694D">
        <w:rPr>
          <w:rFonts w:cstheme="minorHAnsi"/>
          <w:bCs/>
          <w:i w:val="0"/>
          <w:color w:val="000000" w:themeColor="text1"/>
        </w:rPr>
        <w:t>The inclusion of “</w:t>
      </w:r>
      <w:r w:rsidR="008D62E6" w:rsidRPr="0008694D">
        <w:rPr>
          <w:rFonts w:cstheme="minorHAnsi"/>
          <w:bCs/>
          <w:color w:val="000000" w:themeColor="text1"/>
        </w:rPr>
        <w:t>a gender equality lens to our emergency work improves the quality of our designs by ensuring that humanitarian programs meet the needs of women, men, boys and girls equally</w:t>
      </w:r>
      <w:r w:rsidR="008D62E6" w:rsidRPr="0008694D">
        <w:rPr>
          <w:rFonts w:cstheme="minorHAnsi"/>
          <w:bCs/>
          <w:i w:val="0"/>
          <w:color w:val="000000" w:themeColor="text1"/>
        </w:rPr>
        <w:t>.”</w:t>
      </w:r>
      <w:r w:rsidR="00B84B48" w:rsidRPr="0008694D">
        <w:rPr>
          <w:rFonts w:cstheme="minorHAnsi"/>
          <w:bCs/>
          <w:i w:val="0"/>
          <w:color w:val="000000" w:themeColor="text1"/>
        </w:rPr>
        <w:t xml:space="preserve"> </w:t>
      </w:r>
      <w:r w:rsidR="00AF0417" w:rsidRPr="0008694D">
        <w:rPr>
          <w:rFonts w:cstheme="minorHAnsi"/>
          <w:bCs/>
          <w:i w:val="0"/>
          <w:color w:val="000000" w:themeColor="text1"/>
        </w:rPr>
        <w:t xml:space="preserve">Therefore, CARE requires the provision </w:t>
      </w:r>
      <w:r w:rsidR="00B84B48" w:rsidRPr="0008694D">
        <w:rPr>
          <w:rFonts w:cstheme="minorHAnsi"/>
          <w:bCs/>
          <w:i w:val="0"/>
          <w:color w:val="000000" w:themeColor="text1"/>
        </w:rPr>
        <w:t xml:space="preserve">of SADD </w:t>
      </w:r>
      <w:r w:rsidR="00AF0417" w:rsidRPr="0008694D">
        <w:rPr>
          <w:rFonts w:cstheme="minorHAnsi"/>
          <w:bCs/>
          <w:i w:val="0"/>
          <w:color w:val="000000" w:themeColor="text1"/>
        </w:rPr>
        <w:t xml:space="preserve">through the standard reporting mechanisms </w:t>
      </w:r>
      <w:r w:rsidR="006E4EBE" w:rsidRPr="0008694D">
        <w:rPr>
          <w:rFonts w:cstheme="minorHAnsi"/>
          <w:bCs/>
          <w:i w:val="0"/>
          <w:color w:val="000000" w:themeColor="text1"/>
        </w:rPr>
        <w:t>in</w:t>
      </w:r>
      <w:r w:rsidR="00B84B48" w:rsidRPr="0008694D">
        <w:rPr>
          <w:rFonts w:cstheme="minorHAnsi"/>
          <w:bCs/>
          <w:i w:val="0"/>
          <w:color w:val="000000" w:themeColor="text1"/>
        </w:rPr>
        <w:t xml:space="preserve"> which </w:t>
      </w:r>
      <w:r w:rsidR="00AF0417" w:rsidRPr="0008694D">
        <w:rPr>
          <w:rFonts w:cstheme="minorHAnsi"/>
          <w:bCs/>
          <w:i w:val="0"/>
          <w:color w:val="000000" w:themeColor="text1"/>
        </w:rPr>
        <w:t xml:space="preserve">SADD </w:t>
      </w:r>
      <w:r w:rsidR="00B84B48" w:rsidRPr="0008694D">
        <w:rPr>
          <w:rFonts w:cstheme="minorHAnsi"/>
          <w:bCs/>
          <w:i w:val="0"/>
          <w:color w:val="000000" w:themeColor="text1"/>
        </w:rPr>
        <w:t xml:space="preserve">is </w:t>
      </w:r>
      <w:r w:rsidR="00996916" w:rsidRPr="0008694D">
        <w:rPr>
          <w:rFonts w:cstheme="minorHAnsi"/>
          <w:bCs/>
          <w:i w:val="0"/>
          <w:color w:val="000000" w:themeColor="text1"/>
        </w:rPr>
        <w:t xml:space="preserve">clustered </w:t>
      </w:r>
      <w:r w:rsidR="00AF0417" w:rsidRPr="0008694D">
        <w:rPr>
          <w:rFonts w:cstheme="minorHAnsi"/>
          <w:bCs/>
          <w:i w:val="0"/>
          <w:color w:val="000000" w:themeColor="text1"/>
        </w:rPr>
        <w:t>in the following categories</w:t>
      </w:r>
      <w:r w:rsidR="00996916" w:rsidRPr="00A0132B">
        <w:rPr>
          <w:rFonts w:cstheme="minorHAnsi"/>
          <w:b/>
          <w:bCs/>
          <w:i w:val="0"/>
          <w:color w:val="000000" w:themeColor="text1"/>
        </w:rPr>
        <w:t>:</w:t>
      </w:r>
      <w:r w:rsidR="00996916" w:rsidRPr="00A0132B">
        <w:rPr>
          <w:rFonts w:cstheme="minorHAnsi"/>
          <w:bCs/>
          <w:i w:val="0"/>
          <w:color w:val="000000" w:themeColor="text1"/>
        </w:rPr>
        <w:t xml:space="preserve">  </w:t>
      </w:r>
      <w:r w:rsidR="0008694D" w:rsidRPr="00A0132B">
        <w:rPr>
          <w:rFonts w:cstheme="minorHAnsi"/>
          <w:b/>
          <w:bCs/>
          <w:i w:val="0"/>
          <w:color w:val="000000" w:themeColor="text1"/>
        </w:rPr>
        <w:t>males/females aged (0-5), (6-18</w:t>
      </w:r>
      <w:r w:rsidR="00996916" w:rsidRPr="00A0132B">
        <w:rPr>
          <w:rFonts w:cstheme="minorHAnsi"/>
          <w:b/>
          <w:bCs/>
          <w:i w:val="0"/>
          <w:color w:val="000000" w:themeColor="text1"/>
        </w:rPr>
        <w:t>),</w:t>
      </w:r>
      <w:r w:rsidR="00B05BE0" w:rsidRPr="00A0132B">
        <w:rPr>
          <w:rFonts w:cstheme="minorHAnsi"/>
          <w:b/>
          <w:bCs/>
          <w:i w:val="0"/>
          <w:color w:val="000000" w:themeColor="text1"/>
        </w:rPr>
        <w:t xml:space="preserve"> &gt;</w:t>
      </w:r>
      <w:r w:rsidR="0008694D" w:rsidRPr="00A0132B">
        <w:rPr>
          <w:rFonts w:cstheme="minorHAnsi"/>
          <w:b/>
          <w:bCs/>
          <w:i w:val="0"/>
          <w:color w:val="000000" w:themeColor="text1"/>
        </w:rPr>
        <w:t>18 Women and Men)</w:t>
      </w:r>
      <w:r w:rsidR="00AF0417" w:rsidRPr="00A0132B">
        <w:rPr>
          <w:rStyle w:val="FootnoteReference"/>
          <w:rFonts w:cstheme="minorHAnsi"/>
          <w:bCs/>
          <w:i w:val="0"/>
          <w:color w:val="000000" w:themeColor="text1"/>
        </w:rPr>
        <w:footnoteReference w:id="10"/>
      </w:r>
      <w:r w:rsidR="00AF0417" w:rsidRPr="00A0132B">
        <w:rPr>
          <w:rFonts w:cstheme="minorHAnsi"/>
          <w:bCs/>
          <w:i w:val="0"/>
          <w:color w:val="000000" w:themeColor="text1"/>
        </w:rPr>
        <w:t>.</w:t>
      </w:r>
      <w:r w:rsidR="00AF0417" w:rsidRPr="0008694D">
        <w:rPr>
          <w:rFonts w:cstheme="minorHAnsi"/>
          <w:bCs/>
          <w:i w:val="0"/>
          <w:color w:val="000000" w:themeColor="text1"/>
        </w:rPr>
        <w:t xml:space="preserve"> </w:t>
      </w:r>
    </w:p>
    <w:p w:rsidR="0073393A" w:rsidRPr="00E63F98" w:rsidRDefault="00CA5AF6" w:rsidP="00E63F98">
      <w:pPr>
        <w:pStyle w:val="ListParagraph"/>
        <w:numPr>
          <w:ilvl w:val="0"/>
          <w:numId w:val="46"/>
        </w:numPr>
        <w:rPr>
          <w:rStyle w:val="IntenseEmphasis"/>
          <w:i w:val="0"/>
          <w:color w:val="984806" w:themeColor="accent6" w:themeShade="80"/>
        </w:rPr>
      </w:pPr>
      <w:r w:rsidRPr="00E63F98">
        <w:rPr>
          <w:rStyle w:val="IntenseEmphasis"/>
          <w:i w:val="0"/>
          <w:color w:val="984806" w:themeColor="accent6" w:themeShade="80"/>
        </w:rPr>
        <w:t xml:space="preserve">Always </w:t>
      </w:r>
      <w:r w:rsidR="00B05BE0" w:rsidRPr="00E63F98">
        <w:rPr>
          <w:rStyle w:val="IntenseEmphasis"/>
          <w:i w:val="0"/>
          <w:color w:val="984806" w:themeColor="accent6" w:themeShade="80"/>
        </w:rPr>
        <w:t>Report</w:t>
      </w:r>
      <w:r w:rsidRPr="00E63F98">
        <w:rPr>
          <w:rStyle w:val="IntenseEmphasis"/>
          <w:i w:val="0"/>
          <w:color w:val="984806" w:themeColor="accent6" w:themeShade="80"/>
        </w:rPr>
        <w:t xml:space="preserve"> I</w:t>
      </w:r>
      <w:r w:rsidR="0073393A" w:rsidRPr="00E63F98">
        <w:rPr>
          <w:rStyle w:val="IntenseEmphasis"/>
          <w:i w:val="0"/>
          <w:color w:val="984806" w:themeColor="accent6" w:themeShade="80"/>
        </w:rPr>
        <w:t>ndividual</w:t>
      </w:r>
      <w:r w:rsidR="00B05BE0" w:rsidRPr="00E63F98">
        <w:rPr>
          <w:rStyle w:val="IntenseEmphasis"/>
          <w:i w:val="0"/>
          <w:color w:val="984806" w:themeColor="accent6" w:themeShade="80"/>
        </w:rPr>
        <w:t xml:space="preserve"> while ascertaining and report average Household Number </w:t>
      </w:r>
    </w:p>
    <w:p w:rsidR="0073393A" w:rsidRDefault="0073393A" w:rsidP="00E63F98">
      <w:pPr>
        <w:pStyle w:val="ListParagraph"/>
        <w:spacing w:after="0" w:line="240" w:lineRule="auto"/>
        <w:ind w:left="360"/>
        <w:rPr>
          <w:rStyle w:val="IntenseEmphasis"/>
          <w:rFonts w:cstheme="minorHAnsi"/>
          <w:b w:val="0"/>
          <w:bCs/>
          <w:i w:val="0"/>
          <w:color w:val="000000" w:themeColor="text1"/>
          <w:spacing w:val="0"/>
        </w:rPr>
      </w:pPr>
      <w:r w:rsidRPr="0008694D">
        <w:rPr>
          <w:rStyle w:val="IntenseEmphasis"/>
          <w:rFonts w:cstheme="minorHAnsi"/>
          <w:b w:val="0"/>
          <w:bCs/>
          <w:i w:val="0"/>
          <w:color w:val="000000" w:themeColor="text1"/>
          <w:spacing w:val="0"/>
        </w:rPr>
        <w:t xml:space="preserve">Even though we often work at community or household level, the scope/success/limitations of our work can only be evidenced while tracking changes taking place/services being received by individuals. No matter if they are directly or indirectly involved in the different interventions CARE </w:t>
      </w:r>
      <w:r w:rsidR="00A0132B" w:rsidRPr="0008694D">
        <w:rPr>
          <w:rStyle w:val="IntenseEmphasis"/>
          <w:rFonts w:cstheme="minorHAnsi"/>
          <w:b w:val="0"/>
          <w:bCs/>
          <w:i w:val="0"/>
          <w:color w:val="000000" w:themeColor="text1"/>
          <w:spacing w:val="0"/>
        </w:rPr>
        <w:t>undertakes</w:t>
      </w:r>
      <w:r w:rsidRPr="0008694D">
        <w:rPr>
          <w:rStyle w:val="IntenseEmphasis"/>
          <w:rFonts w:cstheme="minorHAnsi"/>
          <w:b w:val="0"/>
          <w:bCs/>
          <w:i w:val="0"/>
          <w:color w:val="000000" w:themeColor="text1"/>
          <w:spacing w:val="0"/>
        </w:rPr>
        <w:t xml:space="preserve"> </w:t>
      </w:r>
      <w:r w:rsidR="006927E1">
        <w:rPr>
          <w:rStyle w:val="IntenseEmphasis"/>
          <w:rFonts w:cstheme="minorHAnsi"/>
          <w:b w:val="0"/>
          <w:bCs/>
          <w:i w:val="0"/>
          <w:color w:val="000000" w:themeColor="text1"/>
          <w:spacing w:val="0"/>
        </w:rPr>
        <w:t>beneficiaries.</w:t>
      </w:r>
    </w:p>
    <w:p w:rsidR="0008694D" w:rsidRPr="0008694D" w:rsidRDefault="0008694D" w:rsidP="00E63F98">
      <w:pPr>
        <w:pStyle w:val="ListParagraph"/>
        <w:spacing w:after="0" w:line="240" w:lineRule="auto"/>
        <w:ind w:left="360"/>
        <w:rPr>
          <w:rStyle w:val="IntenseEmphasis"/>
          <w:rFonts w:cstheme="minorHAnsi"/>
          <w:b w:val="0"/>
          <w:bCs/>
          <w:i w:val="0"/>
          <w:color w:val="000000" w:themeColor="text1"/>
          <w:spacing w:val="0"/>
        </w:rPr>
      </w:pPr>
    </w:p>
    <w:p w:rsidR="0061126A" w:rsidRPr="000F3E43" w:rsidRDefault="00F60766" w:rsidP="00E63F98">
      <w:pPr>
        <w:pStyle w:val="ListParagraph"/>
        <w:numPr>
          <w:ilvl w:val="0"/>
          <w:numId w:val="39"/>
        </w:numPr>
        <w:spacing w:after="0" w:line="240" w:lineRule="auto"/>
        <w:rPr>
          <w:rStyle w:val="IntenseEmphasis"/>
          <w:rFonts w:cstheme="minorHAnsi"/>
          <w:b w:val="0"/>
          <w:bCs/>
          <w:i w:val="0"/>
          <w:color w:val="943634" w:themeColor="accent2" w:themeShade="BF"/>
          <w:spacing w:val="0"/>
        </w:rPr>
      </w:pPr>
      <w:r w:rsidRPr="00CA5AF6">
        <w:rPr>
          <w:rStyle w:val="IntenseEmphasis"/>
          <w:i w:val="0"/>
          <w:color w:val="984806" w:themeColor="accent6" w:themeShade="80"/>
        </w:rPr>
        <w:lastRenderedPageBreak/>
        <w:t>M</w:t>
      </w:r>
      <w:r w:rsidR="00CA5AF6" w:rsidRPr="00CA5AF6">
        <w:rPr>
          <w:rStyle w:val="IntenseEmphasis"/>
          <w:i w:val="0"/>
          <w:color w:val="984806" w:themeColor="accent6" w:themeShade="80"/>
        </w:rPr>
        <w:t>inimize Double C</w:t>
      </w:r>
      <w:r w:rsidR="000E1659" w:rsidRPr="00CA5AF6">
        <w:rPr>
          <w:rStyle w:val="IntenseEmphasis"/>
          <w:i w:val="0"/>
          <w:color w:val="984806" w:themeColor="accent6" w:themeShade="80"/>
        </w:rPr>
        <w:t>ounting</w:t>
      </w:r>
    </w:p>
    <w:p w:rsidR="005A213B" w:rsidRDefault="000E1659" w:rsidP="00E63F98">
      <w:pPr>
        <w:pStyle w:val="ListParagraph"/>
        <w:spacing w:after="0" w:line="240" w:lineRule="auto"/>
        <w:ind w:left="360"/>
        <w:rPr>
          <w:rFonts w:cstheme="minorHAnsi"/>
          <w:bCs/>
        </w:rPr>
      </w:pPr>
      <w:r w:rsidRPr="00F60766">
        <w:rPr>
          <w:rStyle w:val="IntenseEmphasis"/>
          <w:b w:val="0"/>
          <w:i w:val="0"/>
          <w:color w:val="000000" w:themeColor="text1"/>
        </w:rPr>
        <w:t>For general reporting</w:t>
      </w:r>
      <w:r w:rsidRPr="00F60766">
        <w:rPr>
          <w:rFonts w:cstheme="minorHAnsi"/>
          <w:bCs/>
          <w:color w:val="000000" w:themeColor="text1"/>
        </w:rPr>
        <w:t xml:space="preserve"> </w:t>
      </w:r>
      <w:r w:rsidRPr="00F60766">
        <w:rPr>
          <w:rFonts w:cstheme="minorHAnsi"/>
          <w:bCs/>
        </w:rPr>
        <w:t>on the outreach of a response an individual should be counted only once, no matter</w:t>
      </w:r>
      <w:r w:rsidR="00894A20" w:rsidRPr="00F60766">
        <w:rPr>
          <w:rFonts w:cstheme="minorHAnsi"/>
          <w:bCs/>
        </w:rPr>
        <w:t xml:space="preserve"> h</w:t>
      </w:r>
      <w:r w:rsidR="00987286" w:rsidRPr="00F60766">
        <w:rPr>
          <w:rFonts w:cstheme="minorHAnsi"/>
          <w:bCs/>
        </w:rPr>
        <w:t>ow many interventions s/he</w:t>
      </w:r>
      <w:r w:rsidR="00711846" w:rsidRPr="00F60766">
        <w:rPr>
          <w:rFonts w:cstheme="minorHAnsi"/>
          <w:bCs/>
        </w:rPr>
        <w:t>/they</w:t>
      </w:r>
      <w:r w:rsidR="00987286" w:rsidRPr="00F60766">
        <w:rPr>
          <w:rFonts w:cstheme="minorHAnsi"/>
          <w:bCs/>
        </w:rPr>
        <w:t xml:space="preserve"> benefit</w:t>
      </w:r>
      <w:r w:rsidR="009844A0">
        <w:rPr>
          <w:rFonts w:cstheme="minorHAnsi"/>
          <w:bCs/>
        </w:rPr>
        <w:t>/</w:t>
      </w:r>
      <w:r w:rsidR="00987286" w:rsidRPr="00F60766">
        <w:rPr>
          <w:rFonts w:cstheme="minorHAnsi"/>
          <w:bCs/>
        </w:rPr>
        <w:t xml:space="preserve">s from. </w:t>
      </w:r>
      <w:r w:rsidR="00A712EE" w:rsidRPr="00F60766">
        <w:rPr>
          <w:rFonts w:cstheme="minorHAnsi"/>
          <w:bCs/>
        </w:rPr>
        <w:t>T</w:t>
      </w:r>
      <w:r w:rsidR="00B7060C" w:rsidRPr="00F60766">
        <w:rPr>
          <w:rFonts w:cstheme="minorHAnsi"/>
          <w:bCs/>
        </w:rPr>
        <w:t xml:space="preserve">he response team should use deductive methods to </w:t>
      </w:r>
      <w:r w:rsidR="00B7060C" w:rsidRPr="00F60766">
        <w:rPr>
          <w:rFonts w:cstheme="minorHAnsi"/>
          <w:b/>
          <w:bCs/>
        </w:rPr>
        <w:t>eliminate duplications</w:t>
      </w:r>
      <w:r w:rsidR="00B7060C" w:rsidRPr="00F60766">
        <w:rPr>
          <w:rFonts w:cstheme="minorHAnsi"/>
          <w:bCs/>
        </w:rPr>
        <w:t xml:space="preserve"> in the total number of</w:t>
      </w:r>
      <w:r w:rsidR="005547D8" w:rsidRPr="00F60766">
        <w:rPr>
          <w:rFonts w:cstheme="minorHAnsi"/>
          <w:bCs/>
        </w:rPr>
        <w:t xml:space="preserve"> people reached by all interventions of the response. </w:t>
      </w:r>
      <w:r w:rsidR="0061126A" w:rsidRPr="00F60766">
        <w:rPr>
          <w:rFonts w:cstheme="minorHAnsi"/>
          <w:bCs/>
        </w:rPr>
        <w:t xml:space="preserve">There may be two or more interventions providing assistance to the same population groups several times over the course of a response. In this case, the number of </w:t>
      </w:r>
      <w:r w:rsidR="00054348">
        <w:rPr>
          <w:rFonts w:cstheme="minorHAnsi"/>
          <w:bCs/>
        </w:rPr>
        <w:t xml:space="preserve">beneficiaries </w:t>
      </w:r>
      <w:r w:rsidR="0061126A" w:rsidRPr="00F60766">
        <w:rPr>
          <w:rFonts w:cstheme="minorHAnsi"/>
          <w:bCs/>
        </w:rPr>
        <w:t>may overlap and data collection by intervention can lead to double counting when reporting on the whole response.</w:t>
      </w:r>
    </w:p>
    <w:p w:rsidR="0008694D" w:rsidRPr="00F60766" w:rsidRDefault="0008694D" w:rsidP="00E63F98">
      <w:pPr>
        <w:pStyle w:val="ListParagraph"/>
        <w:spacing w:after="0" w:line="240" w:lineRule="auto"/>
        <w:ind w:left="360"/>
        <w:rPr>
          <w:rFonts w:cstheme="minorHAnsi"/>
          <w:bCs/>
          <w:color w:val="000000" w:themeColor="text1"/>
        </w:rPr>
      </w:pPr>
    </w:p>
    <w:p w:rsidR="00C30A2E" w:rsidRPr="006C513E" w:rsidRDefault="0061126A" w:rsidP="00E63F98">
      <w:pPr>
        <w:pStyle w:val="ListParagraph"/>
        <w:numPr>
          <w:ilvl w:val="0"/>
          <w:numId w:val="39"/>
        </w:numPr>
        <w:spacing w:line="240" w:lineRule="auto"/>
        <w:rPr>
          <w:b/>
          <w:i/>
          <w:color w:val="C0504D" w:themeColor="accent2"/>
          <w:spacing w:val="10"/>
        </w:rPr>
      </w:pPr>
      <w:r w:rsidRPr="00CA5AF6">
        <w:rPr>
          <w:rStyle w:val="IntenseEmphasis"/>
          <w:i w:val="0"/>
          <w:color w:val="984806" w:themeColor="accent6" w:themeShade="80"/>
        </w:rPr>
        <w:t>Report B</w:t>
      </w:r>
      <w:r w:rsidR="005A213B" w:rsidRPr="00CA5AF6">
        <w:rPr>
          <w:rStyle w:val="IntenseEmphasis"/>
          <w:i w:val="0"/>
          <w:color w:val="984806" w:themeColor="accent6" w:themeShade="80"/>
        </w:rPr>
        <w:t>eneficiari</w:t>
      </w:r>
      <w:r w:rsidRPr="00CA5AF6">
        <w:rPr>
          <w:rStyle w:val="IntenseEmphasis"/>
          <w:i w:val="0"/>
          <w:color w:val="984806" w:themeColor="accent6" w:themeShade="80"/>
        </w:rPr>
        <w:t>es of I</w:t>
      </w:r>
      <w:r w:rsidR="005A213B" w:rsidRPr="00CA5AF6">
        <w:rPr>
          <w:rStyle w:val="IntenseEmphasis"/>
          <w:i w:val="0"/>
          <w:color w:val="984806" w:themeColor="accent6" w:themeShade="80"/>
        </w:rPr>
        <w:t>nte</w:t>
      </w:r>
      <w:r w:rsidRPr="00CA5AF6">
        <w:rPr>
          <w:rStyle w:val="IntenseEmphasis"/>
          <w:i w:val="0"/>
          <w:color w:val="984806" w:themeColor="accent6" w:themeShade="80"/>
        </w:rPr>
        <w:t>rventions that Have Taken P</w:t>
      </w:r>
      <w:r w:rsidR="00C30A2E" w:rsidRPr="00CA5AF6">
        <w:rPr>
          <w:rStyle w:val="IntenseEmphasis"/>
          <w:i w:val="0"/>
          <w:color w:val="984806" w:themeColor="accent6" w:themeShade="80"/>
        </w:rPr>
        <w:t>lace</w:t>
      </w:r>
      <w:r w:rsidR="00F60766" w:rsidRPr="00CA5AF6">
        <w:rPr>
          <w:rStyle w:val="IntenseEmphasis"/>
          <w:i w:val="0"/>
          <w:color w:val="984806" w:themeColor="accent6" w:themeShade="80"/>
        </w:rPr>
        <w:t>:</w:t>
      </w:r>
      <w:r w:rsidR="00C30A2E" w:rsidRPr="0008694D">
        <w:rPr>
          <w:rStyle w:val="IntenseEmphasis"/>
          <w:color w:val="E36C0A" w:themeColor="accent6" w:themeShade="BF"/>
        </w:rPr>
        <w:t xml:space="preserve"> </w:t>
      </w:r>
      <w:r w:rsidR="005A213B" w:rsidRPr="0008694D">
        <w:rPr>
          <w:rFonts w:cstheme="minorHAnsi"/>
          <w:bCs/>
        </w:rPr>
        <w:t xml:space="preserve">The planned target beneficiaries or registered people of concern cannot be reported as actual beneficiaries </w:t>
      </w:r>
      <w:r w:rsidR="00533F0F" w:rsidRPr="0008694D">
        <w:rPr>
          <w:rFonts w:cstheme="minorHAnsi"/>
          <w:bCs/>
        </w:rPr>
        <w:t>if</w:t>
      </w:r>
      <w:r w:rsidR="005A213B" w:rsidRPr="0008694D">
        <w:rPr>
          <w:rFonts w:cstheme="minorHAnsi"/>
          <w:bCs/>
        </w:rPr>
        <w:t xml:space="preserve"> they did not receive the actual service or assistance they need</w:t>
      </w:r>
      <w:r w:rsidR="00A210E0" w:rsidRPr="0008694D">
        <w:rPr>
          <w:rFonts w:cstheme="minorHAnsi"/>
          <w:bCs/>
        </w:rPr>
        <w:t>ed</w:t>
      </w:r>
      <w:r w:rsidR="005A213B" w:rsidRPr="0008694D">
        <w:rPr>
          <w:rFonts w:cstheme="minorHAnsi"/>
          <w:bCs/>
        </w:rPr>
        <w:t>.</w:t>
      </w:r>
    </w:p>
    <w:p w:rsidR="006C513E" w:rsidRPr="0008694D" w:rsidRDefault="006C513E" w:rsidP="00E63F98">
      <w:pPr>
        <w:pStyle w:val="ListParagraph"/>
        <w:spacing w:line="240" w:lineRule="auto"/>
        <w:ind w:left="360"/>
        <w:rPr>
          <w:b/>
          <w:i/>
          <w:color w:val="C0504D" w:themeColor="accent2"/>
          <w:spacing w:val="10"/>
        </w:rPr>
      </w:pPr>
    </w:p>
    <w:p w:rsidR="006D0513" w:rsidRPr="00A0132B" w:rsidRDefault="00C30A2E" w:rsidP="00E63F98">
      <w:pPr>
        <w:pStyle w:val="ListParagraph"/>
        <w:numPr>
          <w:ilvl w:val="0"/>
          <w:numId w:val="39"/>
        </w:numPr>
        <w:spacing w:line="240" w:lineRule="auto"/>
        <w:rPr>
          <w:b/>
          <w:i/>
          <w:color w:val="C0504D" w:themeColor="accent2"/>
          <w:spacing w:val="10"/>
        </w:rPr>
      </w:pPr>
      <w:r w:rsidRPr="00A0132B">
        <w:rPr>
          <w:rStyle w:val="IntenseEmphasis"/>
          <w:i w:val="0"/>
          <w:color w:val="984806" w:themeColor="accent6" w:themeShade="80"/>
        </w:rPr>
        <w:t>Existing, New and Cumulative Beneficiaries</w:t>
      </w:r>
      <w:r w:rsidR="000F3E43" w:rsidRPr="00A0132B">
        <w:rPr>
          <w:rStyle w:val="IntenseEmphasis"/>
          <w:i w:val="0"/>
          <w:color w:val="984806" w:themeColor="accent6" w:themeShade="80"/>
        </w:rPr>
        <w:t xml:space="preserve"> of the </w:t>
      </w:r>
      <w:r w:rsidR="00CA5AF6" w:rsidRPr="00A0132B">
        <w:rPr>
          <w:rStyle w:val="IntenseEmphasis"/>
          <w:i w:val="0"/>
          <w:color w:val="984806" w:themeColor="accent6" w:themeShade="80"/>
        </w:rPr>
        <w:t>Re</w:t>
      </w:r>
      <w:r w:rsidR="000F3E43" w:rsidRPr="00A0132B">
        <w:rPr>
          <w:rStyle w:val="IntenseEmphasis"/>
          <w:i w:val="0"/>
          <w:color w:val="984806" w:themeColor="accent6" w:themeShade="80"/>
        </w:rPr>
        <w:t>ported</w:t>
      </w:r>
      <w:r w:rsidR="00CA5AF6" w:rsidRPr="00A0132B">
        <w:rPr>
          <w:rStyle w:val="IntenseEmphasis"/>
          <w:i w:val="0"/>
          <w:color w:val="984806" w:themeColor="accent6" w:themeShade="80"/>
        </w:rPr>
        <w:t xml:space="preserve"> E</w:t>
      </w:r>
      <w:r w:rsidR="000F3E43" w:rsidRPr="00A0132B">
        <w:rPr>
          <w:rStyle w:val="IntenseEmphasis"/>
          <w:i w:val="0"/>
          <w:color w:val="984806" w:themeColor="accent6" w:themeShade="80"/>
        </w:rPr>
        <w:t>mergency</w:t>
      </w:r>
      <w:r w:rsidR="00F60766" w:rsidRPr="00A0132B">
        <w:rPr>
          <w:rStyle w:val="IntenseEmphasis"/>
          <w:i w:val="0"/>
          <w:color w:val="943634" w:themeColor="accent2" w:themeShade="BF"/>
        </w:rPr>
        <w:t>:</w:t>
      </w:r>
      <w:r w:rsidRPr="00A0132B">
        <w:rPr>
          <w:rStyle w:val="IntenseEmphasis"/>
        </w:rPr>
        <w:t xml:space="preserve"> </w:t>
      </w:r>
      <w:r w:rsidR="00501705" w:rsidRPr="00A0132B">
        <w:rPr>
          <w:rStyle w:val="IntenseEmphasis"/>
        </w:rPr>
        <w:t xml:space="preserve"> </w:t>
      </w:r>
      <w:r w:rsidR="000F1285" w:rsidRPr="00A0132B">
        <w:rPr>
          <w:rFonts w:ascii="Calibri" w:eastAsia="Calibri" w:hAnsi="Calibri" w:cs="Calibri"/>
          <w:b/>
          <w:color w:val="000000"/>
          <w:lang w:eastAsia="en-US"/>
        </w:rPr>
        <w:t>CARE reports on the cumulative total of beneficiaries throughout a response</w:t>
      </w:r>
      <w:r w:rsidR="0073393A" w:rsidRPr="00A0132B">
        <w:rPr>
          <w:rFonts w:ascii="Calibri" w:eastAsia="Calibri" w:hAnsi="Calibri" w:cs="Calibri"/>
          <w:b/>
          <w:color w:val="000000"/>
          <w:lang w:eastAsia="en-US"/>
        </w:rPr>
        <w:t xml:space="preserve"> </w:t>
      </w:r>
      <w:r w:rsidR="0073393A" w:rsidRPr="00A0132B">
        <w:rPr>
          <w:rFonts w:ascii="Calibri" w:eastAsia="Calibri" w:hAnsi="Calibri" w:cs="Calibri"/>
          <w:b/>
          <w:color w:val="000000" w:themeColor="text1"/>
          <w:lang w:eastAsia="en-US"/>
        </w:rPr>
        <w:t>or at a specific moment in time</w:t>
      </w:r>
      <w:r w:rsidR="00533F0F" w:rsidRPr="00A0132B">
        <w:rPr>
          <w:rFonts w:ascii="Calibri" w:eastAsia="Calibri" w:hAnsi="Calibri" w:cs="Calibri"/>
          <w:b/>
          <w:color w:val="000000"/>
          <w:lang w:eastAsia="en-US"/>
        </w:rPr>
        <w:t>.</w:t>
      </w:r>
      <w:r w:rsidR="000F1285" w:rsidRPr="00A0132B">
        <w:rPr>
          <w:rFonts w:ascii="Calibri" w:eastAsia="Calibri" w:hAnsi="Calibri" w:cs="Calibri"/>
          <w:color w:val="000000"/>
          <w:lang w:eastAsia="en-US"/>
        </w:rPr>
        <w:t xml:space="preserve"> </w:t>
      </w:r>
      <w:r w:rsidR="00501705" w:rsidRPr="00A0132B">
        <w:rPr>
          <w:rFonts w:ascii="Calibri" w:eastAsia="Calibri" w:hAnsi="Calibri" w:cs="Calibri"/>
          <w:color w:val="000000"/>
          <w:lang w:eastAsia="en-US"/>
        </w:rPr>
        <w:t xml:space="preserve">The reporting of existing and new beneficiaries </w:t>
      </w:r>
      <w:r w:rsidR="000F3E43" w:rsidRPr="00A0132B">
        <w:rPr>
          <w:rFonts w:ascii="Calibri" w:eastAsia="Calibri" w:hAnsi="Calibri" w:cs="Calibri"/>
          <w:color w:val="000000"/>
          <w:lang w:eastAsia="en-US"/>
        </w:rPr>
        <w:t xml:space="preserve">of the reported emergency </w:t>
      </w:r>
      <w:r w:rsidR="00501705" w:rsidRPr="00A0132B">
        <w:rPr>
          <w:rFonts w:ascii="Calibri" w:eastAsia="Calibri" w:hAnsi="Calibri" w:cs="Calibri"/>
          <w:color w:val="000000"/>
          <w:lang w:eastAsia="en-US"/>
        </w:rPr>
        <w:t>allows us to track the p</w:t>
      </w:r>
      <w:r w:rsidR="000F3E43" w:rsidRPr="00A0132B">
        <w:rPr>
          <w:rFonts w:ascii="Calibri" w:eastAsia="Calibri" w:hAnsi="Calibri" w:cs="Calibri"/>
          <w:color w:val="000000"/>
          <w:lang w:eastAsia="en-US"/>
        </w:rPr>
        <w:t xml:space="preserve">rogress and growth of a response but also to communicate externally: e.g.  </w:t>
      </w:r>
      <w:r w:rsidR="000F3E43" w:rsidRPr="00A0132B">
        <w:rPr>
          <w:rFonts w:ascii="Calibri" w:eastAsia="Calibri" w:hAnsi="Calibri" w:cs="Calibri"/>
          <w:i/>
          <w:color w:val="000000"/>
          <w:lang w:eastAsia="en-US"/>
        </w:rPr>
        <w:t>At the end of April 2015, CARE reached 300,000 beneficiaries affected by the cyclone X in XX</w:t>
      </w:r>
      <w:r w:rsidR="00501705" w:rsidRPr="00A0132B">
        <w:rPr>
          <w:rFonts w:ascii="Calibri" w:eastAsia="Calibri" w:hAnsi="Calibri" w:cs="Calibri"/>
          <w:color w:val="000000"/>
          <w:lang w:eastAsia="en-US"/>
        </w:rPr>
        <w:t xml:space="preserve">. </w:t>
      </w:r>
      <w:r w:rsidR="000F1285" w:rsidRPr="00A0132B">
        <w:rPr>
          <w:rFonts w:ascii="Calibri" w:eastAsia="Calibri" w:hAnsi="Calibri" w:cs="Calibri"/>
          <w:color w:val="000000"/>
          <w:lang w:eastAsia="en-US"/>
        </w:rPr>
        <w:t xml:space="preserve">In determining the cumulative total, </w:t>
      </w:r>
      <w:r w:rsidR="000F3E43" w:rsidRPr="00A0132B">
        <w:rPr>
          <w:rFonts w:ascii="Calibri" w:eastAsia="Calibri" w:hAnsi="Calibri" w:cs="Calibri"/>
          <w:color w:val="000000"/>
          <w:lang w:eastAsia="en-US"/>
        </w:rPr>
        <w:t xml:space="preserve">the date of the start </w:t>
      </w:r>
      <w:r w:rsidR="00A0132B" w:rsidRPr="00A0132B">
        <w:rPr>
          <w:rFonts w:ascii="Calibri" w:eastAsia="Calibri" w:hAnsi="Calibri" w:cs="Calibri"/>
          <w:color w:val="000000"/>
          <w:lang w:eastAsia="en-US"/>
        </w:rPr>
        <w:t>of a</w:t>
      </w:r>
      <w:r w:rsidR="000F1285" w:rsidRPr="00A0132B">
        <w:rPr>
          <w:rFonts w:ascii="Calibri" w:eastAsia="Calibri" w:hAnsi="Calibri" w:cs="Calibri"/>
          <w:color w:val="000000"/>
          <w:lang w:eastAsia="en-US"/>
        </w:rPr>
        <w:t xml:space="preserve"> new response, or the start of the scale-up in a slow onse</w:t>
      </w:r>
      <w:r w:rsidR="000F3E43" w:rsidRPr="00A0132B">
        <w:rPr>
          <w:rFonts w:ascii="Calibri" w:eastAsia="Calibri" w:hAnsi="Calibri" w:cs="Calibri"/>
          <w:color w:val="000000"/>
          <w:lang w:eastAsia="en-US"/>
        </w:rPr>
        <w:t>t could be used</w:t>
      </w:r>
      <w:r w:rsidR="000F1285" w:rsidRPr="00A0132B">
        <w:rPr>
          <w:rFonts w:ascii="Calibri" w:eastAsia="Calibri" w:hAnsi="Calibri" w:cs="Calibri"/>
          <w:color w:val="000000"/>
          <w:lang w:eastAsia="en-US"/>
        </w:rPr>
        <w:t xml:space="preserve"> </w:t>
      </w:r>
      <w:r w:rsidR="000F3E43" w:rsidRPr="00A0132B">
        <w:rPr>
          <w:rFonts w:ascii="Calibri" w:eastAsia="Calibri" w:hAnsi="Calibri" w:cs="Calibri"/>
          <w:color w:val="000000"/>
          <w:lang w:eastAsia="en-US"/>
        </w:rPr>
        <w:t>as a starting point to ensure consistent reporting.</w:t>
      </w:r>
    </w:p>
    <w:p w:rsidR="00B352A3" w:rsidRPr="00A0132B" w:rsidRDefault="00B352A3" w:rsidP="00E63F98">
      <w:pPr>
        <w:shd w:val="clear" w:color="auto" w:fill="FFFFFF" w:themeFill="background1"/>
        <w:autoSpaceDE w:val="0"/>
        <w:autoSpaceDN w:val="0"/>
        <w:adjustRightInd w:val="0"/>
        <w:spacing w:after="0" w:line="240" w:lineRule="auto"/>
        <w:rPr>
          <w:rFonts w:cstheme="minorHAnsi"/>
          <w:b/>
          <w:smallCaps/>
          <w:color w:val="984806" w:themeColor="accent6" w:themeShade="80"/>
          <w:sz w:val="28"/>
          <w:szCs w:val="24"/>
        </w:rPr>
      </w:pPr>
      <w:r w:rsidRPr="00A0132B">
        <w:rPr>
          <w:rFonts w:cstheme="minorHAnsi"/>
          <w:b/>
          <w:smallCaps/>
          <w:color w:val="984806" w:themeColor="accent6" w:themeShade="80"/>
          <w:sz w:val="28"/>
          <w:szCs w:val="24"/>
        </w:rPr>
        <w:sym w:font="Wingdings" w:char="F043"/>
      </w:r>
      <w:r w:rsidR="003D01CB" w:rsidRPr="00A0132B">
        <w:rPr>
          <w:rFonts w:cstheme="minorHAnsi"/>
          <w:b/>
          <w:smallCaps/>
          <w:color w:val="984806" w:themeColor="accent6" w:themeShade="80"/>
          <w:sz w:val="28"/>
          <w:szCs w:val="24"/>
        </w:rPr>
        <w:t xml:space="preserve">   </w:t>
      </w:r>
      <w:r w:rsidR="003D01CB" w:rsidRPr="00E63F98">
        <w:rPr>
          <w:b/>
          <w:color w:val="984806" w:themeColor="accent6" w:themeShade="80"/>
          <w:sz w:val="24"/>
          <w:szCs w:val="22"/>
        </w:rPr>
        <w:t>Rules of T</w:t>
      </w:r>
      <w:r w:rsidR="00AD7436" w:rsidRPr="00E63F98">
        <w:rPr>
          <w:b/>
          <w:color w:val="984806" w:themeColor="accent6" w:themeShade="80"/>
          <w:sz w:val="24"/>
          <w:szCs w:val="22"/>
        </w:rPr>
        <w:t>humb</w:t>
      </w:r>
    </w:p>
    <w:p w:rsidR="00AD7436" w:rsidRPr="00A0132B" w:rsidRDefault="00AD7436" w:rsidP="00E63F98">
      <w:pPr>
        <w:pStyle w:val="ListParagraph"/>
        <w:autoSpaceDE w:val="0"/>
        <w:autoSpaceDN w:val="0"/>
        <w:adjustRightInd w:val="0"/>
        <w:spacing w:after="0" w:line="240" w:lineRule="auto"/>
        <w:rPr>
          <w:rStyle w:val="Strong"/>
        </w:rPr>
      </w:pPr>
    </w:p>
    <w:p w:rsidR="0044011A" w:rsidRPr="00A0132B" w:rsidRDefault="00533F0F" w:rsidP="00E63F98">
      <w:pPr>
        <w:pStyle w:val="ListParagraph"/>
        <w:numPr>
          <w:ilvl w:val="0"/>
          <w:numId w:val="40"/>
        </w:numPr>
        <w:autoSpaceDE w:val="0"/>
        <w:autoSpaceDN w:val="0"/>
        <w:adjustRightInd w:val="0"/>
        <w:spacing w:after="0" w:line="240" w:lineRule="auto"/>
        <w:rPr>
          <w:rFonts w:cstheme="minorHAnsi"/>
          <w:bCs/>
        </w:rPr>
      </w:pPr>
      <w:r w:rsidRPr="00A0132B">
        <w:rPr>
          <w:rStyle w:val="IntenseEmphasis"/>
          <w:i w:val="0"/>
          <w:color w:val="000000" w:themeColor="text1"/>
        </w:rPr>
        <w:t>Design appropriate monitoring and reporting formats</w:t>
      </w:r>
      <w:r w:rsidRPr="00A0132B">
        <w:rPr>
          <w:rFonts w:cstheme="minorHAnsi"/>
          <w:bCs/>
          <w:color w:val="000000" w:themeColor="text1"/>
        </w:rPr>
        <w:t xml:space="preserve"> as early as possible in the response cycle to prevent double counting</w:t>
      </w:r>
      <w:r w:rsidR="00F60766" w:rsidRPr="00A0132B">
        <w:rPr>
          <w:rFonts w:cstheme="minorHAnsi"/>
          <w:bCs/>
          <w:color w:val="000000" w:themeColor="text1"/>
        </w:rPr>
        <w:t xml:space="preserve"> (see</w:t>
      </w:r>
      <w:r w:rsidR="00A21E55" w:rsidRPr="00A0132B">
        <w:rPr>
          <w:rFonts w:cstheme="minorHAnsi"/>
          <w:bCs/>
          <w:color w:val="000000" w:themeColor="text1"/>
        </w:rPr>
        <w:t xml:space="preserve"> </w:t>
      </w:r>
      <w:r w:rsidR="00F60766" w:rsidRPr="00A0132B">
        <w:rPr>
          <w:rFonts w:cstheme="minorHAnsi"/>
          <w:bCs/>
          <w:color w:val="000000" w:themeColor="text1"/>
        </w:rPr>
        <w:t>M&amp;E guidance in the</w:t>
      </w:r>
      <w:r w:rsidR="00A21E55" w:rsidRPr="00A0132B">
        <w:rPr>
          <w:rFonts w:cstheme="minorHAnsi"/>
          <w:bCs/>
          <w:color w:val="000000" w:themeColor="text1"/>
        </w:rPr>
        <w:t xml:space="preserve"> CI</w:t>
      </w:r>
      <w:r w:rsidR="00F60766" w:rsidRPr="00A0132B">
        <w:rPr>
          <w:rFonts w:cstheme="minorHAnsi"/>
          <w:bCs/>
          <w:color w:val="000000" w:themeColor="text1"/>
        </w:rPr>
        <w:t xml:space="preserve"> toolkit</w:t>
      </w:r>
      <w:r w:rsidR="00A21E55" w:rsidRPr="00A0132B">
        <w:rPr>
          <w:rFonts w:cstheme="minorHAnsi"/>
          <w:bCs/>
          <w:color w:val="000000" w:themeColor="text1"/>
        </w:rPr>
        <w:t xml:space="preserve"> </w:t>
      </w:r>
      <w:hyperlink r:id="rId10" w:history="1">
        <w:r w:rsidR="00A21E55" w:rsidRPr="00A0132B">
          <w:rPr>
            <w:rStyle w:val="Hyperlink"/>
            <w:rFonts w:cstheme="minorHAnsi"/>
            <w:bCs/>
          </w:rPr>
          <w:t>here</w:t>
        </w:r>
      </w:hyperlink>
      <w:r w:rsidR="00F60766" w:rsidRPr="00A0132B">
        <w:rPr>
          <w:rFonts w:cstheme="minorHAnsi"/>
          <w:bCs/>
          <w:color w:val="000000" w:themeColor="text1"/>
        </w:rPr>
        <w:t xml:space="preserve">) </w:t>
      </w:r>
    </w:p>
    <w:p w:rsidR="0044011A" w:rsidRPr="00A0132B" w:rsidRDefault="0044011A" w:rsidP="00E63F98">
      <w:pPr>
        <w:pStyle w:val="ListParagraph"/>
        <w:autoSpaceDE w:val="0"/>
        <w:autoSpaceDN w:val="0"/>
        <w:adjustRightInd w:val="0"/>
        <w:spacing w:after="0" w:line="240" w:lineRule="auto"/>
        <w:ind w:left="360"/>
        <w:rPr>
          <w:rFonts w:cstheme="minorHAnsi"/>
          <w:bCs/>
        </w:rPr>
      </w:pPr>
    </w:p>
    <w:p w:rsidR="00533F0F" w:rsidRPr="00A0132B" w:rsidRDefault="007359D6" w:rsidP="00E63F98">
      <w:pPr>
        <w:pStyle w:val="ListParagraph"/>
        <w:numPr>
          <w:ilvl w:val="0"/>
          <w:numId w:val="40"/>
        </w:numPr>
        <w:autoSpaceDE w:val="0"/>
        <w:autoSpaceDN w:val="0"/>
        <w:adjustRightInd w:val="0"/>
        <w:spacing w:after="0" w:line="240" w:lineRule="auto"/>
        <w:rPr>
          <w:rFonts w:cstheme="minorHAnsi"/>
          <w:bCs/>
        </w:rPr>
      </w:pPr>
      <w:r w:rsidRPr="00A0132B">
        <w:rPr>
          <w:rFonts w:cstheme="minorHAnsi"/>
          <w:b/>
          <w:bCs/>
          <w:color w:val="000000" w:themeColor="text1"/>
        </w:rPr>
        <w:t>Check on the format that the Clusters are using for data</w:t>
      </w:r>
      <w:r w:rsidRPr="00A0132B">
        <w:rPr>
          <w:rFonts w:cstheme="minorHAnsi"/>
          <w:bCs/>
          <w:color w:val="000000" w:themeColor="text1"/>
        </w:rPr>
        <w:t xml:space="preserve"> collection so that your reporting formats can easily feed into these; also be aware that these can change regularly in an emergency, and for this reason as well as CARE’s o</w:t>
      </w:r>
      <w:bookmarkStart w:id="4" w:name="_GoBack"/>
      <w:bookmarkEnd w:id="4"/>
      <w:r w:rsidRPr="00A0132B">
        <w:rPr>
          <w:rFonts w:cstheme="minorHAnsi"/>
          <w:bCs/>
          <w:color w:val="000000" w:themeColor="text1"/>
        </w:rPr>
        <w:t xml:space="preserve">wn changing data collections needs, initial formats may also require alterations throughout the response. </w:t>
      </w:r>
    </w:p>
    <w:p w:rsidR="00935CD9" w:rsidRPr="00A312FC" w:rsidRDefault="00935CD9" w:rsidP="00E63F98">
      <w:pPr>
        <w:pStyle w:val="ListParagraph"/>
        <w:autoSpaceDE w:val="0"/>
        <w:autoSpaceDN w:val="0"/>
        <w:adjustRightInd w:val="0"/>
        <w:spacing w:after="0" w:line="240" w:lineRule="auto"/>
        <w:ind w:left="360"/>
        <w:rPr>
          <w:rFonts w:cstheme="minorHAnsi"/>
          <w:bCs/>
        </w:rPr>
      </w:pPr>
    </w:p>
    <w:p w:rsidR="005A213B" w:rsidRDefault="00A9093C" w:rsidP="00E63F98">
      <w:pPr>
        <w:pStyle w:val="ListParagraph"/>
        <w:numPr>
          <w:ilvl w:val="0"/>
          <w:numId w:val="40"/>
        </w:numPr>
        <w:autoSpaceDE w:val="0"/>
        <w:autoSpaceDN w:val="0"/>
        <w:adjustRightInd w:val="0"/>
        <w:spacing w:after="0" w:line="240" w:lineRule="auto"/>
        <w:rPr>
          <w:rFonts w:cstheme="minorHAnsi"/>
          <w:bCs/>
          <w:color w:val="000000" w:themeColor="text1"/>
        </w:rPr>
      </w:pPr>
      <w:r w:rsidRPr="00C50004">
        <w:rPr>
          <w:rStyle w:val="IntenseEmphasis"/>
          <w:i w:val="0"/>
          <w:color w:val="000000" w:themeColor="text1"/>
        </w:rPr>
        <w:t xml:space="preserve">Indicate </w:t>
      </w:r>
      <w:r w:rsidR="00144D33" w:rsidRPr="00C50004">
        <w:rPr>
          <w:rStyle w:val="IntenseEmphasis"/>
          <w:i w:val="0"/>
          <w:color w:val="000000" w:themeColor="text1"/>
        </w:rPr>
        <w:t xml:space="preserve">only </w:t>
      </w:r>
      <w:r w:rsidRPr="00C50004">
        <w:rPr>
          <w:rStyle w:val="IntenseEmphasis"/>
          <w:i w:val="0"/>
          <w:color w:val="000000" w:themeColor="text1"/>
        </w:rPr>
        <w:t>the</w:t>
      </w:r>
      <w:r w:rsidRPr="00F60766">
        <w:rPr>
          <w:rStyle w:val="IntenseEmphasis"/>
          <w:i w:val="0"/>
          <w:color w:val="000000" w:themeColor="text1"/>
        </w:rPr>
        <w:t xml:space="preserve"> highest figure reached by one of the sectors</w:t>
      </w:r>
      <w:r w:rsidRPr="00F60766">
        <w:rPr>
          <w:rFonts w:cstheme="minorHAnsi"/>
          <w:bCs/>
          <w:color w:val="000000" w:themeColor="text1"/>
        </w:rPr>
        <w:t xml:space="preserve"> i</w:t>
      </w:r>
      <w:r w:rsidR="00EC1EC5" w:rsidRPr="00F60766">
        <w:rPr>
          <w:rFonts w:cstheme="minorHAnsi"/>
          <w:bCs/>
          <w:color w:val="000000" w:themeColor="text1"/>
        </w:rPr>
        <w:t xml:space="preserve">n case of an overlap between two or more sectors covering the same population </w:t>
      </w:r>
      <w:r w:rsidRPr="00F60766">
        <w:rPr>
          <w:rFonts w:cstheme="minorHAnsi"/>
          <w:bCs/>
          <w:color w:val="000000" w:themeColor="text1"/>
        </w:rPr>
        <w:t>in the same area</w:t>
      </w:r>
      <w:r w:rsidR="00EC1EC5" w:rsidRPr="00F60766">
        <w:rPr>
          <w:rFonts w:cstheme="minorHAnsi"/>
          <w:bCs/>
          <w:color w:val="000000" w:themeColor="text1"/>
        </w:rPr>
        <w:t>. This may re</w:t>
      </w:r>
      <w:r w:rsidRPr="00F60766">
        <w:rPr>
          <w:rFonts w:cstheme="minorHAnsi"/>
          <w:bCs/>
          <w:color w:val="000000" w:themeColor="text1"/>
        </w:rPr>
        <w:t xml:space="preserve">sult in under-reporting, but </w:t>
      </w:r>
      <w:r w:rsidR="00EC1EC5" w:rsidRPr="00F60766">
        <w:rPr>
          <w:rFonts w:cstheme="minorHAnsi"/>
          <w:bCs/>
          <w:color w:val="000000" w:themeColor="text1"/>
        </w:rPr>
        <w:t xml:space="preserve">will be a </w:t>
      </w:r>
      <w:r w:rsidRPr="00F60766">
        <w:rPr>
          <w:rFonts w:cstheme="minorHAnsi"/>
          <w:bCs/>
          <w:color w:val="000000" w:themeColor="text1"/>
        </w:rPr>
        <w:t>good enough</w:t>
      </w:r>
      <w:r w:rsidR="00EC1EC5" w:rsidRPr="00F60766">
        <w:rPr>
          <w:rFonts w:cstheme="minorHAnsi"/>
          <w:bCs/>
          <w:color w:val="000000" w:themeColor="text1"/>
        </w:rPr>
        <w:t xml:space="preserve"> figure to use until more reliable figures can be calculated. </w:t>
      </w:r>
    </w:p>
    <w:p w:rsidR="00A312FC" w:rsidRPr="00A312FC" w:rsidRDefault="00A312FC" w:rsidP="00E63F98">
      <w:pPr>
        <w:autoSpaceDE w:val="0"/>
        <w:autoSpaceDN w:val="0"/>
        <w:adjustRightInd w:val="0"/>
        <w:spacing w:after="0" w:line="240" w:lineRule="auto"/>
        <w:rPr>
          <w:rFonts w:cstheme="minorHAnsi"/>
          <w:bCs/>
          <w:color w:val="000000" w:themeColor="text1"/>
        </w:rPr>
      </w:pPr>
    </w:p>
    <w:p w:rsidR="005A213B" w:rsidRPr="00C50004" w:rsidRDefault="00A9093C" w:rsidP="00E63F98">
      <w:pPr>
        <w:pStyle w:val="ListParagraph"/>
        <w:numPr>
          <w:ilvl w:val="0"/>
          <w:numId w:val="40"/>
        </w:numPr>
        <w:autoSpaceDE w:val="0"/>
        <w:autoSpaceDN w:val="0"/>
        <w:adjustRightInd w:val="0"/>
        <w:spacing w:after="0" w:line="240" w:lineRule="auto"/>
        <w:rPr>
          <w:rFonts w:cstheme="minorHAnsi"/>
          <w:b/>
          <w:bCs/>
          <w:color w:val="000000" w:themeColor="text1"/>
        </w:rPr>
      </w:pPr>
      <w:r w:rsidRPr="00F60766">
        <w:rPr>
          <w:rStyle w:val="IntenseEmphasis"/>
          <w:i w:val="0"/>
          <w:color w:val="000000" w:themeColor="text1"/>
        </w:rPr>
        <w:t xml:space="preserve">Record </w:t>
      </w:r>
      <w:r w:rsidR="001B216F" w:rsidRPr="00F60766">
        <w:rPr>
          <w:rStyle w:val="IntenseEmphasis"/>
          <w:i w:val="0"/>
          <w:color w:val="000000" w:themeColor="text1"/>
        </w:rPr>
        <w:t xml:space="preserve">figures for each sector </w:t>
      </w:r>
      <w:r w:rsidR="005A213B" w:rsidRPr="00F60766">
        <w:rPr>
          <w:rStyle w:val="IntenseEmphasis"/>
          <w:i w:val="0"/>
          <w:color w:val="000000" w:themeColor="text1"/>
        </w:rPr>
        <w:t>separately for monitoring and evaluation purposes</w:t>
      </w:r>
      <w:r w:rsidR="005A213B" w:rsidRPr="00F60766">
        <w:rPr>
          <w:rFonts w:cstheme="minorHAnsi"/>
          <w:bCs/>
          <w:i/>
          <w:color w:val="000000" w:themeColor="text1"/>
        </w:rPr>
        <w:t>,</w:t>
      </w:r>
      <w:r w:rsidR="00A210E0" w:rsidRPr="00F60766">
        <w:rPr>
          <w:rFonts w:cstheme="minorHAnsi"/>
          <w:bCs/>
          <w:color w:val="000000" w:themeColor="text1"/>
        </w:rPr>
        <w:t xml:space="preserve"> </w:t>
      </w:r>
      <w:r w:rsidR="00A210E0" w:rsidRPr="00F60766">
        <w:rPr>
          <w:rFonts w:cstheme="minorHAnsi"/>
          <w:b/>
          <w:bCs/>
          <w:color w:val="000000" w:themeColor="text1"/>
        </w:rPr>
        <w:t>but never add them</w:t>
      </w:r>
      <w:r w:rsidR="00A21E55">
        <w:rPr>
          <w:rFonts w:cstheme="minorHAnsi"/>
          <w:b/>
          <w:bCs/>
          <w:color w:val="000000" w:themeColor="text1"/>
        </w:rPr>
        <w:t xml:space="preserve"> together </w:t>
      </w:r>
      <w:r w:rsidR="00144D33" w:rsidRPr="00C50004">
        <w:rPr>
          <w:rFonts w:cstheme="minorHAnsi"/>
          <w:b/>
          <w:bCs/>
          <w:color w:val="000000" w:themeColor="text1"/>
        </w:rPr>
        <w:t>unless they are all geographically separate activities.</w:t>
      </w:r>
    </w:p>
    <w:p w:rsidR="00A312FC" w:rsidRPr="00F60766" w:rsidRDefault="00A312FC" w:rsidP="00E63F98">
      <w:pPr>
        <w:pStyle w:val="ListParagraph"/>
        <w:autoSpaceDE w:val="0"/>
        <w:autoSpaceDN w:val="0"/>
        <w:adjustRightInd w:val="0"/>
        <w:spacing w:after="0" w:line="240" w:lineRule="auto"/>
        <w:ind w:left="360"/>
        <w:rPr>
          <w:rFonts w:cstheme="minorHAnsi"/>
          <w:b/>
          <w:bCs/>
          <w:color w:val="000000" w:themeColor="text1"/>
        </w:rPr>
      </w:pPr>
    </w:p>
    <w:p w:rsidR="00EC1EC5" w:rsidRPr="007359D6" w:rsidRDefault="00A9093C" w:rsidP="00E63F98">
      <w:pPr>
        <w:pStyle w:val="ListParagraph"/>
        <w:numPr>
          <w:ilvl w:val="0"/>
          <w:numId w:val="40"/>
        </w:numPr>
        <w:autoSpaceDE w:val="0"/>
        <w:autoSpaceDN w:val="0"/>
        <w:adjustRightInd w:val="0"/>
        <w:spacing w:after="0" w:line="240" w:lineRule="auto"/>
        <w:rPr>
          <w:rFonts w:cstheme="minorHAnsi"/>
          <w:bCs/>
          <w:color w:val="000000" w:themeColor="text1"/>
        </w:rPr>
      </w:pPr>
      <w:r w:rsidRPr="00F60766">
        <w:rPr>
          <w:rStyle w:val="IntenseEmphasis"/>
          <w:i w:val="0"/>
          <w:color w:val="000000" w:themeColor="text1"/>
        </w:rPr>
        <w:t>Explain a</w:t>
      </w:r>
      <w:r w:rsidR="005A213B" w:rsidRPr="00F60766">
        <w:rPr>
          <w:rStyle w:val="IntenseEmphasis"/>
          <w:i w:val="0"/>
          <w:color w:val="000000" w:themeColor="text1"/>
        </w:rPr>
        <w:t>ny major changes in data between</w:t>
      </w:r>
      <w:r w:rsidR="006659AA">
        <w:rPr>
          <w:rStyle w:val="IntenseEmphasis"/>
          <w:i w:val="0"/>
          <w:color w:val="000000" w:themeColor="text1"/>
        </w:rPr>
        <w:t xml:space="preserve"> </w:t>
      </w:r>
      <w:proofErr w:type="spellStart"/>
      <w:r w:rsidR="006659AA">
        <w:rPr>
          <w:rStyle w:val="IntenseEmphasis"/>
          <w:i w:val="0"/>
          <w:color w:val="000000" w:themeColor="text1"/>
        </w:rPr>
        <w:t>sitreps</w:t>
      </w:r>
      <w:proofErr w:type="spellEnd"/>
      <w:r w:rsidRPr="00F60766">
        <w:rPr>
          <w:rFonts w:cstheme="minorHAnsi"/>
          <w:bCs/>
          <w:color w:val="000000" w:themeColor="text1"/>
        </w:rPr>
        <w:t xml:space="preserve"> on the same response</w:t>
      </w:r>
      <w:r w:rsidR="007359D6">
        <w:rPr>
          <w:rStyle w:val="IntenseEmphasis"/>
          <w:i w:val="0"/>
          <w:color w:val="000000" w:themeColor="text1"/>
        </w:rPr>
        <w:t xml:space="preserve">, </w:t>
      </w:r>
      <w:r w:rsidR="007359D6">
        <w:rPr>
          <w:rStyle w:val="IntenseEmphasis"/>
          <w:b w:val="0"/>
          <w:i w:val="0"/>
          <w:color w:val="000000" w:themeColor="text1"/>
        </w:rPr>
        <w:t>especially if a change in the way data has been collected or analysed has taken place.</w:t>
      </w:r>
      <w:r w:rsidR="007359D6" w:rsidRPr="00F60766">
        <w:rPr>
          <w:rFonts w:cstheme="minorHAnsi"/>
          <w:bCs/>
          <w:color w:val="000000" w:themeColor="text1"/>
        </w:rPr>
        <w:t xml:space="preserve"> </w:t>
      </w:r>
    </w:p>
    <w:p w:rsidR="00A312FC" w:rsidRPr="00F60766" w:rsidRDefault="00A312FC" w:rsidP="00E63F98">
      <w:pPr>
        <w:pStyle w:val="ListParagraph"/>
        <w:autoSpaceDE w:val="0"/>
        <w:autoSpaceDN w:val="0"/>
        <w:adjustRightInd w:val="0"/>
        <w:spacing w:after="0" w:line="240" w:lineRule="auto"/>
        <w:ind w:left="360"/>
        <w:rPr>
          <w:rFonts w:cstheme="minorHAnsi"/>
          <w:bCs/>
          <w:color w:val="000000" w:themeColor="text1"/>
        </w:rPr>
      </w:pPr>
    </w:p>
    <w:p w:rsidR="00FB7758" w:rsidRDefault="00A9093C" w:rsidP="00E63F98">
      <w:pPr>
        <w:pStyle w:val="ListParagraph"/>
        <w:numPr>
          <w:ilvl w:val="0"/>
          <w:numId w:val="40"/>
        </w:numPr>
        <w:autoSpaceDE w:val="0"/>
        <w:autoSpaceDN w:val="0"/>
        <w:adjustRightInd w:val="0"/>
        <w:spacing w:after="0" w:line="240" w:lineRule="auto"/>
        <w:rPr>
          <w:rFonts w:cstheme="minorHAnsi"/>
          <w:bCs/>
        </w:rPr>
      </w:pPr>
      <w:r w:rsidRPr="00F60766">
        <w:rPr>
          <w:rStyle w:val="IntenseEmphasis"/>
          <w:i w:val="0"/>
          <w:color w:val="000000" w:themeColor="text1"/>
        </w:rPr>
        <w:t>Report the number of individuals reached, not households</w:t>
      </w:r>
      <w:r w:rsidRPr="00F60766">
        <w:rPr>
          <w:rFonts w:cstheme="minorHAnsi"/>
          <w:bCs/>
          <w:color w:val="000000" w:themeColor="text1"/>
        </w:rPr>
        <w:t>. Household reached may be mentioned but the n</w:t>
      </w:r>
      <w:r w:rsidR="00722FA8" w:rsidRPr="00F60766">
        <w:rPr>
          <w:rFonts w:cstheme="minorHAnsi"/>
          <w:bCs/>
          <w:color w:val="000000" w:themeColor="text1"/>
        </w:rPr>
        <w:t>umber of individuals reached is</w:t>
      </w:r>
      <w:r w:rsidRPr="00F60766">
        <w:rPr>
          <w:rFonts w:cstheme="minorHAnsi"/>
          <w:bCs/>
          <w:color w:val="000000" w:themeColor="text1"/>
        </w:rPr>
        <w:t xml:space="preserve"> to be calculated using the average </w:t>
      </w:r>
      <w:r w:rsidR="00722FA8" w:rsidRPr="00F60766">
        <w:rPr>
          <w:rFonts w:cstheme="minorHAnsi"/>
          <w:bCs/>
          <w:color w:val="000000" w:themeColor="text1"/>
        </w:rPr>
        <w:t>household size</w:t>
      </w:r>
      <w:r w:rsidRPr="00F60766">
        <w:rPr>
          <w:rFonts w:cstheme="minorHAnsi"/>
          <w:bCs/>
          <w:color w:val="000000" w:themeColor="text1"/>
        </w:rPr>
        <w:t xml:space="preserve"> </w:t>
      </w:r>
      <w:r w:rsidR="00722FA8" w:rsidRPr="00F60766">
        <w:rPr>
          <w:rFonts w:cstheme="minorHAnsi"/>
          <w:bCs/>
          <w:color w:val="000000" w:themeColor="text1"/>
        </w:rPr>
        <w:t xml:space="preserve">and composition </w:t>
      </w:r>
      <w:r w:rsidRPr="00F60766">
        <w:rPr>
          <w:rFonts w:cstheme="minorHAnsi"/>
          <w:bCs/>
          <w:color w:val="000000" w:themeColor="text1"/>
        </w:rPr>
        <w:t xml:space="preserve">of households </w:t>
      </w:r>
      <w:r w:rsidR="00722FA8" w:rsidRPr="00F60766">
        <w:rPr>
          <w:rFonts w:cstheme="minorHAnsi"/>
          <w:bCs/>
          <w:color w:val="000000" w:themeColor="text1"/>
        </w:rPr>
        <w:t>which</w:t>
      </w:r>
      <w:r w:rsidRPr="00F60766">
        <w:rPr>
          <w:rFonts w:cstheme="minorHAnsi"/>
          <w:bCs/>
          <w:color w:val="000000" w:themeColor="text1"/>
        </w:rPr>
        <w:t xml:space="preserve"> </w:t>
      </w:r>
      <w:r w:rsidR="00722FA8" w:rsidRPr="00F60766">
        <w:rPr>
          <w:rFonts w:cstheme="minorHAnsi"/>
          <w:bCs/>
          <w:color w:val="000000" w:themeColor="text1"/>
        </w:rPr>
        <w:t>should be indicated</w:t>
      </w:r>
      <w:r w:rsidRPr="00F60766">
        <w:rPr>
          <w:rFonts w:cstheme="minorHAnsi"/>
          <w:bCs/>
          <w:color w:val="000000" w:themeColor="text1"/>
        </w:rPr>
        <w:t xml:space="preserve"> in sitreps and </w:t>
      </w:r>
      <w:r w:rsidR="00722FA8" w:rsidRPr="00F60766">
        <w:rPr>
          <w:rFonts w:cstheme="minorHAnsi"/>
          <w:bCs/>
          <w:color w:val="000000" w:themeColor="text1"/>
        </w:rPr>
        <w:t xml:space="preserve">other </w:t>
      </w:r>
      <w:r w:rsidR="001B216F" w:rsidRPr="00F60766">
        <w:rPr>
          <w:rFonts w:cstheme="minorHAnsi"/>
          <w:bCs/>
        </w:rPr>
        <w:t xml:space="preserve">relevant </w:t>
      </w:r>
      <w:r w:rsidR="00722FA8" w:rsidRPr="00F60766">
        <w:rPr>
          <w:rFonts w:cstheme="minorHAnsi"/>
          <w:bCs/>
        </w:rPr>
        <w:t>reports</w:t>
      </w:r>
      <w:r w:rsidRPr="00F60766">
        <w:rPr>
          <w:rFonts w:cstheme="minorHAnsi"/>
          <w:bCs/>
        </w:rPr>
        <w:t xml:space="preserve">. </w:t>
      </w:r>
    </w:p>
    <w:p w:rsidR="0059777A" w:rsidRPr="0059777A" w:rsidRDefault="0059777A" w:rsidP="0059777A">
      <w:pPr>
        <w:pStyle w:val="ListParagraph"/>
        <w:rPr>
          <w:rFonts w:cstheme="minorHAnsi"/>
          <w:bCs/>
        </w:rPr>
      </w:pPr>
    </w:p>
    <w:p w:rsidR="00DA09DC" w:rsidRDefault="0007370F" w:rsidP="00E63F98">
      <w:pPr>
        <w:spacing w:after="0" w:line="240" w:lineRule="auto"/>
        <w:rPr>
          <w:color w:val="000000" w:themeColor="text1"/>
        </w:rPr>
      </w:pPr>
      <w:r w:rsidRPr="0059777A">
        <w:rPr>
          <w:b/>
          <w:smallCaps/>
          <w:color w:val="984806" w:themeColor="accent6" w:themeShade="80"/>
          <w:spacing w:val="10"/>
          <w:sz w:val="22"/>
          <w:szCs w:val="22"/>
        </w:rPr>
        <w:t>Annex 1:</w:t>
      </w:r>
      <w:r w:rsidR="005578C2" w:rsidRPr="0059777A">
        <w:rPr>
          <w:b/>
          <w:smallCaps/>
          <w:color w:val="984806" w:themeColor="accent6" w:themeShade="80"/>
          <w:spacing w:val="10"/>
          <w:sz w:val="22"/>
          <w:szCs w:val="22"/>
        </w:rPr>
        <w:t xml:space="preserve"> </w:t>
      </w:r>
      <w:r w:rsidRPr="0059777A">
        <w:rPr>
          <w:b/>
          <w:smallCaps/>
          <w:color w:val="984806" w:themeColor="accent6" w:themeShade="80"/>
          <w:spacing w:val="10"/>
          <w:sz w:val="22"/>
          <w:szCs w:val="22"/>
        </w:rPr>
        <w:t xml:space="preserve">Beneficiaries and affected people reporting Matrix </w:t>
      </w:r>
      <w:r w:rsidR="00E53EAB" w:rsidRPr="0059777A">
        <w:rPr>
          <w:b/>
          <w:smallCaps/>
          <w:color w:val="984806" w:themeColor="accent6" w:themeShade="80"/>
          <w:spacing w:val="10"/>
          <w:sz w:val="22"/>
          <w:szCs w:val="22"/>
        </w:rPr>
        <w:t>(broken down by age and sex</w:t>
      </w:r>
      <w:proofErr w:type="gramStart"/>
      <w:r w:rsidR="00E80DBC" w:rsidRPr="0059777A">
        <w:rPr>
          <w:b/>
          <w:smallCaps/>
          <w:color w:val="984806" w:themeColor="accent6" w:themeShade="80"/>
          <w:spacing w:val="10"/>
          <w:sz w:val="22"/>
          <w:szCs w:val="22"/>
        </w:rPr>
        <w:t>)</w:t>
      </w:r>
      <w:r w:rsidR="005578C2" w:rsidRPr="0059777A">
        <w:rPr>
          <w:b/>
          <w:smallCaps/>
          <w:color w:val="984806" w:themeColor="accent6" w:themeShade="80"/>
          <w:spacing w:val="10"/>
          <w:sz w:val="22"/>
          <w:szCs w:val="22"/>
        </w:rPr>
        <w:t xml:space="preserve">  </w:t>
      </w:r>
      <w:r w:rsidR="005578C2" w:rsidRPr="005578C2">
        <w:rPr>
          <w:color w:val="000000" w:themeColor="text1"/>
        </w:rPr>
        <w:t>To</w:t>
      </w:r>
      <w:proofErr w:type="gramEnd"/>
      <w:r w:rsidR="005578C2" w:rsidRPr="005578C2">
        <w:rPr>
          <w:color w:val="000000" w:themeColor="text1"/>
        </w:rPr>
        <w:t xml:space="preserve"> be released following testing</w:t>
      </w:r>
      <w:r w:rsidR="005578C2">
        <w:rPr>
          <w:color w:val="000000" w:themeColor="text1"/>
        </w:rPr>
        <w:t xml:space="preserve">. </w:t>
      </w:r>
    </w:p>
    <w:p w:rsidR="0059777A" w:rsidRPr="005578C2" w:rsidRDefault="0059777A" w:rsidP="00E63F98">
      <w:pPr>
        <w:spacing w:after="0" w:line="240" w:lineRule="auto"/>
        <w:rPr>
          <w:b/>
          <w:color w:val="984806" w:themeColor="accent6" w:themeShade="80"/>
          <w:sz w:val="24"/>
          <w:szCs w:val="22"/>
        </w:rPr>
      </w:pPr>
    </w:p>
    <w:p w:rsidR="00E63F98" w:rsidRPr="00DD75F0" w:rsidRDefault="00D5173C" w:rsidP="00E63F98">
      <w:pPr>
        <w:spacing w:after="0" w:line="240" w:lineRule="auto"/>
        <w:rPr>
          <w:rFonts w:cstheme="minorHAnsi"/>
          <w:iCs/>
          <w:color w:val="000000"/>
          <w:sz w:val="18"/>
          <w:szCs w:val="16"/>
          <w:u w:val="single"/>
        </w:rPr>
      </w:pPr>
      <w:r w:rsidRPr="00DD75F0">
        <w:rPr>
          <w:rFonts w:cstheme="minorHAnsi"/>
          <w:bCs/>
          <w:sz w:val="22"/>
          <w:szCs w:val="21"/>
        </w:rPr>
        <w:t xml:space="preserve"> </w:t>
      </w:r>
      <w:r w:rsidRPr="00DD75F0">
        <w:rPr>
          <w:rFonts w:cstheme="minorHAnsi"/>
          <w:b/>
          <w:bCs/>
          <w:sz w:val="22"/>
          <w:szCs w:val="21"/>
        </w:rPr>
        <w:t>S</w:t>
      </w:r>
      <w:r w:rsidR="003A02B6" w:rsidRPr="00DD75F0">
        <w:rPr>
          <w:rFonts w:cstheme="minorHAnsi"/>
          <w:b/>
          <w:bCs/>
          <w:sz w:val="22"/>
          <w:szCs w:val="21"/>
        </w:rPr>
        <w:t>ources</w:t>
      </w:r>
      <w:r w:rsidR="006927E1">
        <w:rPr>
          <w:rFonts w:cstheme="minorHAnsi"/>
          <w:b/>
          <w:bCs/>
          <w:sz w:val="22"/>
          <w:szCs w:val="21"/>
        </w:rPr>
        <w:t xml:space="preserve">: </w:t>
      </w:r>
      <w:r w:rsidR="003A02B6" w:rsidRPr="00DD75F0">
        <w:rPr>
          <w:rFonts w:cstheme="minorHAnsi"/>
          <w:b/>
          <w:bCs/>
          <w:sz w:val="22"/>
          <w:szCs w:val="21"/>
        </w:rPr>
        <w:t xml:space="preserve"> </w:t>
      </w:r>
    </w:p>
    <w:p w:rsidR="00E63F98" w:rsidRDefault="00E63F98" w:rsidP="00E63F98">
      <w:pPr>
        <w:pStyle w:val="ListParagraph"/>
        <w:numPr>
          <w:ilvl w:val="0"/>
          <w:numId w:val="21"/>
        </w:numPr>
        <w:autoSpaceDE w:val="0"/>
        <w:autoSpaceDN w:val="0"/>
        <w:adjustRightInd w:val="0"/>
        <w:spacing w:after="0" w:line="240" w:lineRule="auto"/>
        <w:jc w:val="left"/>
        <w:rPr>
          <w:rFonts w:cstheme="minorHAnsi"/>
          <w:b/>
          <w:iCs/>
          <w:color w:val="000000"/>
          <w:sz w:val="16"/>
          <w:szCs w:val="16"/>
          <w:u w:val="single"/>
        </w:rPr>
        <w:sectPr w:rsidR="00E63F98" w:rsidSect="0059777A">
          <w:footerReference w:type="default" r:id="rId11"/>
          <w:pgSz w:w="11906" w:h="16838"/>
          <w:pgMar w:top="851" w:right="1440" w:bottom="1135" w:left="1440" w:header="708" w:footer="318" w:gutter="0"/>
          <w:cols w:space="708"/>
          <w:docGrid w:linePitch="360"/>
        </w:sectPr>
      </w:pPr>
    </w:p>
    <w:p w:rsidR="00BB169C" w:rsidRPr="0048324A" w:rsidRDefault="00BB169C" w:rsidP="00E63F98">
      <w:pPr>
        <w:pStyle w:val="ListParagraph"/>
        <w:numPr>
          <w:ilvl w:val="0"/>
          <w:numId w:val="21"/>
        </w:numPr>
        <w:autoSpaceDE w:val="0"/>
        <w:autoSpaceDN w:val="0"/>
        <w:adjustRightInd w:val="0"/>
        <w:spacing w:after="0" w:line="240" w:lineRule="auto"/>
        <w:jc w:val="left"/>
        <w:rPr>
          <w:rFonts w:cstheme="minorHAnsi"/>
          <w:b/>
          <w:iCs/>
          <w:color w:val="000000"/>
          <w:sz w:val="16"/>
          <w:szCs w:val="16"/>
          <w:u w:val="single"/>
        </w:rPr>
      </w:pPr>
      <w:r w:rsidRPr="0048324A">
        <w:rPr>
          <w:rFonts w:cstheme="minorHAnsi"/>
          <w:b/>
          <w:iCs/>
          <w:color w:val="000000"/>
          <w:sz w:val="16"/>
          <w:szCs w:val="16"/>
          <w:u w:val="single"/>
        </w:rPr>
        <w:lastRenderedPageBreak/>
        <w:t>GIE Guidance notes (</w:t>
      </w:r>
      <w:hyperlink r:id="rId12" w:history="1">
        <w:r w:rsidRPr="0048324A">
          <w:rPr>
            <w:rStyle w:val="Hyperlink"/>
            <w:rFonts w:cstheme="minorHAnsi"/>
            <w:b/>
            <w:iCs/>
            <w:sz w:val="16"/>
            <w:szCs w:val="16"/>
          </w:rPr>
          <w:t>Minerva</w:t>
        </w:r>
      </w:hyperlink>
      <w:r w:rsidRPr="0048324A">
        <w:rPr>
          <w:rFonts w:cstheme="minorHAnsi"/>
          <w:b/>
          <w:iCs/>
          <w:color w:val="000000"/>
          <w:sz w:val="16"/>
          <w:szCs w:val="16"/>
          <w:u w:val="single"/>
        </w:rPr>
        <w:t>)</w:t>
      </w:r>
    </w:p>
    <w:p w:rsidR="003A02B6" w:rsidRPr="0048324A" w:rsidRDefault="008842A7" w:rsidP="00E63F98">
      <w:pPr>
        <w:pStyle w:val="ListParagraph"/>
        <w:numPr>
          <w:ilvl w:val="0"/>
          <w:numId w:val="21"/>
        </w:numPr>
        <w:autoSpaceDE w:val="0"/>
        <w:autoSpaceDN w:val="0"/>
        <w:adjustRightInd w:val="0"/>
        <w:spacing w:after="0" w:line="240" w:lineRule="auto"/>
        <w:jc w:val="left"/>
        <w:rPr>
          <w:rFonts w:cstheme="minorHAnsi"/>
          <w:iCs/>
          <w:color w:val="000000"/>
          <w:sz w:val="16"/>
          <w:szCs w:val="16"/>
          <w:u w:val="single"/>
        </w:rPr>
      </w:pPr>
      <w:hyperlink r:id="rId13" w:history="1">
        <w:r w:rsidR="00D5173C" w:rsidRPr="0048324A">
          <w:rPr>
            <w:rStyle w:val="Hyperlink"/>
            <w:rFonts w:cstheme="minorHAnsi"/>
            <w:iCs/>
            <w:sz w:val="16"/>
            <w:szCs w:val="16"/>
          </w:rPr>
          <w:t xml:space="preserve">Good Enough Guide  </w:t>
        </w:r>
      </w:hyperlink>
      <w:r w:rsidR="00D5173C" w:rsidRPr="0048324A">
        <w:rPr>
          <w:rFonts w:cstheme="minorHAnsi"/>
          <w:iCs/>
          <w:color w:val="000000"/>
          <w:sz w:val="16"/>
          <w:szCs w:val="16"/>
        </w:rPr>
        <w:t xml:space="preserve"> ECB </w:t>
      </w:r>
    </w:p>
    <w:p w:rsidR="00640A34" w:rsidRPr="0048324A" w:rsidRDefault="00D5173C" w:rsidP="00E63F98">
      <w:pPr>
        <w:pStyle w:val="ListParagraph"/>
        <w:numPr>
          <w:ilvl w:val="0"/>
          <w:numId w:val="21"/>
        </w:numPr>
        <w:spacing w:after="0" w:line="240" w:lineRule="auto"/>
        <w:rPr>
          <w:rFonts w:cstheme="minorHAnsi"/>
          <w:bCs/>
          <w:sz w:val="16"/>
          <w:szCs w:val="16"/>
        </w:rPr>
      </w:pPr>
      <w:r w:rsidRPr="0048324A">
        <w:rPr>
          <w:rFonts w:cstheme="minorHAnsi"/>
          <w:bCs/>
          <w:sz w:val="16"/>
          <w:szCs w:val="16"/>
        </w:rPr>
        <w:t xml:space="preserve">Oxfam internal document on beneficiaries </w:t>
      </w:r>
    </w:p>
    <w:p w:rsidR="00640A34" w:rsidRPr="0048324A" w:rsidRDefault="008842A7" w:rsidP="00E63F98">
      <w:pPr>
        <w:pStyle w:val="ListParagraph"/>
        <w:numPr>
          <w:ilvl w:val="0"/>
          <w:numId w:val="21"/>
        </w:numPr>
        <w:spacing w:after="0" w:line="240" w:lineRule="auto"/>
        <w:rPr>
          <w:rFonts w:cstheme="minorHAnsi"/>
          <w:bCs/>
          <w:sz w:val="16"/>
          <w:szCs w:val="16"/>
        </w:rPr>
      </w:pPr>
      <w:hyperlink r:id="rId14" w:history="1">
        <w:r w:rsidR="00640A34" w:rsidRPr="0048324A">
          <w:rPr>
            <w:rStyle w:val="Hyperlink"/>
            <w:rFonts w:cstheme="minorHAnsi"/>
            <w:iCs/>
            <w:sz w:val="16"/>
            <w:szCs w:val="16"/>
          </w:rPr>
          <w:t>The Relief and Rehabilitation Network, ODI</w:t>
        </w:r>
      </w:hyperlink>
      <w:r w:rsidR="00640A34" w:rsidRPr="0048324A">
        <w:rPr>
          <w:rFonts w:cstheme="minorHAnsi"/>
          <w:iCs/>
          <w:color w:val="000000"/>
          <w:sz w:val="16"/>
          <w:szCs w:val="16"/>
        </w:rPr>
        <w:t>,</w:t>
      </w:r>
    </w:p>
    <w:p w:rsidR="00640A34" w:rsidRPr="0048324A" w:rsidRDefault="00835BC3" w:rsidP="00E63F98">
      <w:pPr>
        <w:pStyle w:val="ListParagraph"/>
        <w:numPr>
          <w:ilvl w:val="0"/>
          <w:numId w:val="21"/>
        </w:numPr>
        <w:autoSpaceDE w:val="0"/>
        <w:autoSpaceDN w:val="0"/>
        <w:adjustRightInd w:val="0"/>
        <w:spacing w:after="0" w:line="240" w:lineRule="auto"/>
        <w:jc w:val="left"/>
        <w:rPr>
          <w:rStyle w:val="Hyperlink"/>
          <w:rFonts w:cstheme="minorHAnsi"/>
          <w:iCs/>
          <w:sz w:val="16"/>
          <w:szCs w:val="16"/>
        </w:rPr>
      </w:pPr>
      <w:r w:rsidRPr="0048324A">
        <w:rPr>
          <w:rFonts w:cstheme="minorHAnsi"/>
          <w:iCs/>
          <w:color w:val="000000"/>
          <w:sz w:val="16"/>
          <w:szCs w:val="16"/>
        </w:rPr>
        <w:lastRenderedPageBreak/>
        <w:fldChar w:fldCharType="begin"/>
      </w:r>
      <w:r w:rsidRPr="0048324A">
        <w:rPr>
          <w:rFonts w:cstheme="minorHAnsi"/>
          <w:iCs/>
          <w:color w:val="000000"/>
          <w:sz w:val="16"/>
          <w:szCs w:val="16"/>
        </w:rPr>
        <w:instrText xml:space="preserve"> HYPERLINK "http://reliefweb.int/sites/reliefweb.int/files/resources/4F99A3C28EC37D0EC12574A4002E89B4-reliefweb_aug2008.pdf" </w:instrText>
      </w:r>
      <w:r w:rsidRPr="0048324A">
        <w:rPr>
          <w:rFonts w:cstheme="minorHAnsi"/>
          <w:iCs/>
          <w:color w:val="000000"/>
          <w:sz w:val="16"/>
          <w:szCs w:val="16"/>
        </w:rPr>
        <w:fldChar w:fldCharType="separate"/>
      </w:r>
      <w:proofErr w:type="spellStart"/>
      <w:r w:rsidR="00876ADE" w:rsidRPr="0048324A">
        <w:rPr>
          <w:rStyle w:val="Hyperlink"/>
          <w:rFonts w:cstheme="minorHAnsi"/>
          <w:iCs/>
          <w:sz w:val="16"/>
          <w:szCs w:val="16"/>
        </w:rPr>
        <w:t>Reliefw</w:t>
      </w:r>
      <w:r w:rsidR="00640A34" w:rsidRPr="0048324A">
        <w:rPr>
          <w:rStyle w:val="Hyperlink"/>
          <w:rFonts w:cstheme="minorHAnsi"/>
          <w:iCs/>
          <w:sz w:val="16"/>
          <w:szCs w:val="16"/>
        </w:rPr>
        <w:t>eb</w:t>
      </w:r>
      <w:proofErr w:type="spellEnd"/>
      <w:r w:rsidR="00640A34" w:rsidRPr="0048324A">
        <w:rPr>
          <w:rStyle w:val="Hyperlink"/>
          <w:rFonts w:cstheme="minorHAnsi"/>
          <w:iCs/>
          <w:sz w:val="16"/>
          <w:szCs w:val="16"/>
        </w:rPr>
        <w:t xml:space="preserve">: Glossary of Humanitarian Terms – 2008 </w:t>
      </w:r>
    </w:p>
    <w:p w:rsidR="00BB169C" w:rsidRPr="0059777A" w:rsidRDefault="00835BC3" w:rsidP="00E63F98">
      <w:pPr>
        <w:pStyle w:val="ListParagraph"/>
        <w:numPr>
          <w:ilvl w:val="0"/>
          <w:numId w:val="21"/>
        </w:numPr>
        <w:autoSpaceDE w:val="0"/>
        <w:autoSpaceDN w:val="0"/>
        <w:adjustRightInd w:val="0"/>
        <w:spacing w:after="0" w:line="240" w:lineRule="auto"/>
        <w:jc w:val="left"/>
        <w:rPr>
          <w:rFonts w:cstheme="minorHAnsi"/>
          <w:iCs/>
          <w:color w:val="000000"/>
          <w:sz w:val="16"/>
          <w:szCs w:val="16"/>
          <w:u w:val="single"/>
        </w:rPr>
      </w:pPr>
      <w:r w:rsidRPr="0059777A">
        <w:rPr>
          <w:rFonts w:cstheme="minorHAnsi"/>
          <w:iCs/>
          <w:color w:val="000000"/>
          <w:sz w:val="16"/>
          <w:szCs w:val="16"/>
        </w:rPr>
        <w:fldChar w:fldCharType="end"/>
      </w:r>
      <w:hyperlink r:id="rId15" w:history="1">
        <w:r w:rsidR="00640A34" w:rsidRPr="0059777A">
          <w:rPr>
            <w:rStyle w:val="Hyperlink"/>
            <w:rFonts w:cstheme="minorHAnsi"/>
            <w:iCs/>
            <w:sz w:val="16"/>
            <w:szCs w:val="16"/>
          </w:rPr>
          <w:t>WHO: Humanitarian Health Action Glossary</w:t>
        </w:r>
      </w:hyperlink>
    </w:p>
    <w:p w:rsidR="00BB169C" w:rsidRPr="0059777A" w:rsidRDefault="00640A34" w:rsidP="0059777A">
      <w:pPr>
        <w:pStyle w:val="ListParagraph"/>
        <w:numPr>
          <w:ilvl w:val="0"/>
          <w:numId w:val="21"/>
        </w:numPr>
        <w:autoSpaceDE w:val="0"/>
        <w:autoSpaceDN w:val="0"/>
        <w:adjustRightInd w:val="0"/>
        <w:spacing w:after="0" w:line="240" w:lineRule="auto"/>
        <w:jc w:val="left"/>
        <w:rPr>
          <w:rFonts w:cstheme="minorHAnsi"/>
          <w:iCs/>
          <w:color w:val="000000"/>
          <w:sz w:val="16"/>
          <w:szCs w:val="16"/>
          <w:u w:val="single"/>
        </w:rPr>
      </w:pPr>
      <w:r w:rsidRPr="0059777A">
        <w:rPr>
          <w:rFonts w:cstheme="minorHAnsi"/>
          <w:iCs/>
          <w:color w:val="000000"/>
          <w:sz w:val="16"/>
          <w:szCs w:val="16"/>
        </w:rPr>
        <w:t xml:space="preserve"> </w:t>
      </w:r>
      <w:r w:rsidR="00BB169C" w:rsidRPr="0059777A">
        <w:rPr>
          <w:rFonts w:cstheme="minorHAnsi"/>
          <w:bCs/>
          <w:sz w:val="16"/>
          <w:szCs w:val="16"/>
        </w:rPr>
        <w:t xml:space="preserve">PIIRS </w:t>
      </w:r>
      <w:r w:rsidR="00BB169C" w:rsidRPr="0059777A">
        <w:rPr>
          <w:sz w:val="16"/>
          <w:szCs w:val="16"/>
        </w:rPr>
        <w:t>Guidance notes in our data collection tools</w:t>
      </w:r>
    </w:p>
    <w:p w:rsidR="00E63F98" w:rsidRDefault="00E63F98" w:rsidP="00E63F98">
      <w:pPr>
        <w:autoSpaceDE w:val="0"/>
        <w:autoSpaceDN w:val="0"/>
        <w:adjustRightInd w:val="0"/>
        <w:spacing w:after="0" w:line="240" w:lineRule="auto"/>
        <w:jc w:val="left"/>
        <w:rPr>
          <w:rFonts w:cstheme="minorHAnsi"/>
          <w:iCs/>
          <w:color w:val="000000"/>
          <w:sz w:val="16"/>
          <w:szCs w:val="16"/>
          <w:u w:val="single"/>
        </w:rPr>
        <w:sectPr w:rsidR="00E63F98" w:rsidSect="00E63F98">
          <w:type w:val="continuous"/>
          <w:pgSz w:w="11906" w:h="16838"/>
          <w:pgMar w:top="1440" w:right="1440" w:bottom="1440" w:left="1440" w:header="708" w:footer="708" w:gutter="0"/>
          <w:cols w:num="2" w:space="708"/>
          <w:docGrid w:linePitch="360"/>
        </w:sectPr>
      </w:pPr>
    </w:p>
    <w:p w:rsidR="00CA5AF6" w:rsidRPr="00E63F98" w:rsidRDefault="00CA5AF6" w:rsidP="00E63F98">
      <w:pPr>
        <w:autoSpaceDE w:val="0"/>
        <w:autoSpaceDN w:val="0"/>
        <w:adjustRightInd w:val="0"/>
        <w:spacing w:after="0" w:line="240" w:lineRule="auto"/>
        <w:jc w:val="left"/>
        <w:rPr>
          <w:rFonts w:cstheme="minorHAnsi"/>
          <w:iCs/>
          <w:color w:val="000000"/>
          <w:sz w:val="16"/>
          <w:szCs w:val="16"/>
          <w:u w:val="single"/>
        </w:rPr>
      </w:pPr>
    </w:p>
    <w:sectPr w:rsidR="00CA5AF6" w:rsidRPr="00E63F98" w:rsidSect="0007370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C9F" w:rsidRDefault="00953C9F" w:rsidP="00A7382B">
      <w:r>
        <w:separator/>
      </w:r>
    </w:p>
  </w:endnote>
  <w:endnote w:type="continuationSeparator" w:id="0">
    <w:p w:rsidR="00953C9F" w:rsidRDefault="00953C9F" w:rsidP="00A7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TC Officina Sans Book">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000000" w:themeColor="text1"/>
        <w:sz w:val="18"/>
        <w:szCs w:val="18"/>
      </w:rPr>
      <w:id w:val="1539089114"/>
      <w:docPartObj>
        <w:docPartGallery w:val="Page Numbers (Bottom of Page)"/>
        <w:docPartUnique/>
      </w:docPartObj>
    </w:sdtPr>
    <w:sdtEndPr/>
    <w:sdtContent>
      <w:p w:rsidR="00953C9F" w:rsidRPr="00E63F98" w:rsidRDefault="00953C9F" w:rsidP="00E63F98">
        <w:pPr>
          <w:pStyle w:val="Footer"/>
          <w:shd w:val="clear" w:color="auto" w:fill="FFFFFF" w:themeFill="background1"/>
          <w:rPr>
            <w:b/>
            <w:color w:val="000000" w:themeColor="text1"/>
            <w:sz w:val="18"/>
            <w:szCs w:val="18"/>
          </w:rPr>
        </w:pPr>
        <w:r w:rsidRPr="007A050A">
          <w:rPr>
            <w:b/>
            <w:color w:val="000000" w:themeColor="text1"/>
            <w:sz w:val="18"/>
            <w:szCs w:val="18"/>
          </w:rPr>
          <w:t>CI Guidance Note for Reporting Pop</w:t>
        </w:r>
        <w:r>
          <w:rPr>
            <w:b/>
            <w:color w:val="000000" w:themeColor="text1"/>
            <w:sz w:val="18"/>
            <w:szCs w:val="18"/>
          </w:rPr>
          <w:t>ulation Data in Emergency and Humanitarian Re</w:t>
        </w:r>
        <w:r w:rsidRPr="007A050A">
          <w:rPr>
            <w:b/>
            <w:color w:val="000000" w:themeColor="text1"/>
            <w:sz w:val="18"/>
            <w:szCs w:val="18"/>
          </w:rPr>
          <w:t xml:space="preserve">sponses </w:t>
        </w:r>
        <w:r>
          <w:rPr>
            <w:b/>
            <w:color w:val="000000" w:themeColor="text1"/>
            <w:sz w:val="18"/>
            <w:szCs w:val="18"/>
          </w:rPr>
          <w:t>–</w:t>
        </w:r>
        <w:r w:rsidRPr="007A050A">
          <w:rPr>
            <w:b/>
            <w:color w:val="000000" w:themeColor="text1"/>
            <w:sz w:val="18"/>
            <w:szCs w:val="18"/>
          </w:rPr>
          <w:t xml:space="preserve"> </w:t>
        </w:r>
        <w:r>
          <w:rPr>
            <w:b/>
            <w:color w:val="000000" w:themeColor="text1"/>
            <w:sz w:val="18"/>
            <w:szCs w:val="18"/>
          </w:rPr>
          <w:t>July 2014</w:t>
        </w:r>
        <w:r w:rsidRPr="007A050A">
          <w:rPr>
            <w:b/>
            <w:color w:val="000000" w:themeColor="text1"/>
            <w:sz w:val="18"/>
            <w:szCs w:val="18"/>
          </w:rPr>
          <w:tab/>
          <w:t xml:space="preserve">page </w:t>
        </w:r>
        <w:r w:rsidRPr="007A050A">
          <w:rPr>
            <w:b/>
            <w:color w:val="000000" w:themeColor="text1"/>
            <w:sz w:val="18"/>
            <w:szCs w:val="18"/>
          </w:rPr>
          <w:fldChar w:fldCharType="begin"/>
        </w:r>
        <w:r w:rsidRPr="007A050A">
          <w:rPr>
            <w:b/>
            <w:color w:val="000000" w:themeColor="text1"/>
            <w:sz w:val="18"/>
            <w:szCs w:val="18"/>
          </w:rPr>
          <w:instrText xml:space="preserve"> PAGE   \* MERGEFORMAT </w:instrText>
        </w:r>
        <w:r w:rsidRPr="007A050A">
          <w:rPr>
            <w:b/>
            <w:color w:val="000000" w:themeColor="text1"/>
            <w:sz w:val="18"/>
            <w:szCs w:val="18"/>
          </w:rPr>
          <w:fldChar w:fldCharType="separate"/>
        </w:r>
        <w:r w:rsidR="008842A7">
          <w:rPr>
            <w:b/>
            <w:noProof/>
            <w:color w:val="000000" w:themeColor="text1"/>
            <w:sz w:val="18"/>
            <w:szCs w:val="18"/>
          </w:rPr>
          <w:t>4</w:t>
        </w:r>
        <w:r w:rsidRPr="007A050A">
          <w:rPr>
            <w:b/>
            <w:color w:val="000000" w:themeColor="text1"/>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C9F" w:rsidRDefault="00953C9F" w:rsidP="00A7382B">
      <w:r>
        <w:separator/>
      </w:r>
    </w:p>
  </w:footnote>
  <w:footnote w:type="continuationSeparator" w:id="0">
    <w:p w:rsidR="00953C9F" w:rsidRDefault="00953C9F" w:rsidP="00A7382B">
      <w:r>
        <w:continuationSeparator/>
      </w:r>
    </w:p>
  </w:footnote>
  <w:footnote w:id="1">
    <w:p w:rsidR="00953C9F" w:rsidRPr="00D9416D" w:rsidRDefault="00953C9F" w:rsidP="00E63F98">
      <w:pPr>
        <w:pStyle w:val="FootnoteText"/>
        <w:spacing w:after="0" w:line="240" w:lineRule="auto"/>
        <w:rPr>
          <w:i/>
          <w:sz w:val="18"/>
          <w:szCs w:val="18"/>
        </w:rPr>
      </w:pPr>
      <w:r w:rsidRPr="00D9416D">
        <w:rPr>
          <w:rStyle w:val="FootnoteReference"/>
          <w:i/>
          <w:sz w:val="18"/>
          <w:szCs w:val="18"/>
        </w:rPr>
        <w:footnoteRef/>
      </w:r>
      <w:r w:rsidRPr="00D9416D">
        <w:rPr>
          <w:i/>
          <w:sz w:val="18"/>
          <w:szCs w:val="18"/>
        </w:rPr>
        <w:t xml:space="preserve"> See: </w:t>
      </w:r>
      <w:hyperlink r:id="rId1" w:history="1">
        <w:r w:rsidRPr="00D9416D">
          <w:rPr>
            <w:rStyle w:val="Hyperlink"/>
            <w:i/>
            <w:sz w:val="18"/>
            <w:szCs w:val="18"/>
          </w:rPr>
          <w:t>http://www.acaps.org/img/documents/h-humanitarian-needs-assessment-the-good-enough-guide.pdf</w:t>
        </w:r>
      </w:hyperlink>
    </w:p>
  </w:footnote>
  <w:footnote w:id="2">
    <w:p w:rsidR="00953C9F" w:rsidRPr="00D9416D" w:rsidRDefault="00953C9F" w:rsidP="00E63F98">
      <w:pPr>
        <w:shd w:val="clear" w:color="auto" w:fill="FFFFFF" w:themeFill="background1"/>
        <w:autoSpaceDE w:val="0"/>
        <w:autoSpaceDN w:val="0"/>
        <w:adjustRightInd w:val="0"/>
        <w:spacing w:after="0" w:line="240" w:lineRule="auto"/>
        <w:jc w:val="left"/>
        <w:rPr>
          <w:rFonts w:cstheme="minorHAnsi"/>
          <w:bCs/>
          <w:i/>
          <w:sz w:val="18"/>
          <w:szCs w:val="18"/>
        </w:rPr>
      </w:pPr>
      <w:r w:rsidRPr="00D9416D">
        <w:rPr>
          <w:rFonts w:cstheme="minorHAnsi"/>
          <w:bCs/>
          <w:i/>
          <w:sz w:val="18"/>
          <w:szCs w:val="18"/>
        </w:rPr>
        <w:footnoteRef/>
      </w:r>
      <w:r w:rsidRPr="00D9416D">
        <w:rPr>
          <w:rFonts w:cstheme="minorHAnsi"/>
          <w:bCs/>
          <w:i/>
          <w:sz w:val="18"/>
          <w:szCs w:val="18"/>
        </w:rPr>
        <w:t xml:space="preserve"> 'Registration' describes the activity of expressly collecting and formally recording specific qualitative and/or quantitative information about individuals of concern (ODI).</w:t>
      </w:r>
    </w:p>
  </w:footnote>
  <w:footnote w:id="3">
    <w:p w:rsidR="00953C9F" w:rsidRPr="00D9416D" w:rsidRDefault="00953C9F" w:rsidP="00AC5AFC">
      <w:pPr>
        <w:pStyle w:val="FootnoteText"/>
        <w:spacing w:after="0"/>
        <w:rPr>
          <w:i/>
          <w:sz w:val="18"/>
          <w:szCs w:val="18"/>
        </w:rPr>
      </w:pPr>
      <w:r w:rsidRPr="00D9416D">
        <w:rPr>
          <w:rStyle w:val="FootnoteReference"/>
          <w:i/>
          <w:sz w:val="18"/>
          <w:szCs w:val="18"/>
        </w:rPr>
        <w:footnoteRef/>
      </w:r>
      <w:r w:rsidRPr="00D9416D">
        <w:rPr>
          <w:i/>
          <w:sz w:val="18"/>
          <w:szCs w:val="18"/>
        </w:rPr>
        <w:t xml:space="preserve"> See: </w:t>
      </w:r>
      <w:hyperlink r:id="rId2" w:history="1">
        <w:r w:rsidRPr="00D9416D">
          <w:rPr>
            <w:rStyle w:val="Hyperlink"/>
            <w:i/>
            <w:sz w:val="18"/>
            <w:szCs w:val="18"/>
          </w:rPr>
          <w:t>http://www.acaps.org/img/documents/h-humanitarian-needs-assessment-the-good-enough-guide.pdf</w:t>
        </w:r>
      </w:hyperlink>
    </w:p>
  </w:footnote>
  <w:footnote w:id="4">
    <w:p w:rsidR="00953C9F" w:rsidRPr="00E63F98" w:rsidRDefault="00953C9F" w:rsidP="00E63F98">
      <w:pPr>
        <w:pStyle w:val="FootnoteText"/>
        <w:spacing w:after="0"/>
        <w:rPr>
          <w:rFonts w:cstheme="minorHAnsi"/>
          <w:bCs/>
          <w:i/>
          <w:sz w:val="18"/>
          <w:szCs w:val="18"/>
        </w:rPr>
      </w:pPr>
      <w:r w:rsidRPr="00D9416D">
        <w:rPr>
          <w:rStyle w:val="FootnoteReference"/>
          <w:i/>
          <w:sz w:val="18"/>
          <w:szCs w:val="18"/>
        </w:rPr>
        <w:footnoteRef/>
      </w:r>
      <w:r w:rsidRPr="00D9416D">
        <w:rPr>
          <w:i/>
          <w:sz w:val="18"/>
          <w:szCs w:val="18"/>
        </w:rPr>
        <w:t xml:space="preserve"> </w:t>
      </w:r>
      <w:r w:rsidRPr="00D9416D">
        <w:rPr>
          <w:rFonts w:cstheme="minorHAnsi"/>
          <w:bCs/>
          <w:i/>
          <w:sz w:val="18"/>
          <w:szCs w:val="18"/>
        </w:rPr>
        <w:t>People who are adversely affected by a crisis or a disaster and who are in need of urgent</w:t>
      </w:r>
      <w:r w:rsidR="00E63F98">
        <w:rPr>
          <w:rFonts w:cstheme="minorHAnsi"/>
          <w:bCs/>
          <w:i/>
          <w:sz w:val="18"/>
          <w:szCs w:val="18"/>
        </w:rPr>
        <w:t xml:space="preserve"> humanitarian assistance (WHO) </w:t>
      </w:r>
    </w:p>
  </w:footnote>
  <w:footnote w:id="5">
    <w:p w:rsidR="00953C9F" w:rsidRPr="00D9416D" w:rsidRDefault="00953C9F" w:rsidP="00CE6C80">
      <w:pPr>
        <w:pStyle w:val="FootnoteText"/>
        <w:spacing w:after="0" w:line="240" w:lineRule="auto"/>
        <w:rPr>
          <w:i/>
          <w:sz w:val="18"/>
          <w:szCs w:val="18"/>
        </w:rPr>
      </w:pPr>
      <w:r w:rsidRPr="00D9416D">
        <w:rPr>
          <w:rStyle w:val="FootnoteReference"/>
          <w:i/>
          <w:sz w:val="18"/>
          <w:szCs w:val="18"/>
        </w:rPr>
        <w:footnoteRef/>
      </w:r>
      <w:r w:rsidRPr="00D9416D">
        <w:rPr>
          <w:i/>
          <w:sz w:val="18"/>
          <w:szCs w:val="18"/>
        </w:rPr>
        <w:t xml:space="preserve"> See: </w:t>
      </w:r>
      <w:hyperlink r:id="rId3" w:anchor="A1" w:history="1">
        <w:r w:rsidRPr="00D9416D">
          <w:rPr>
            <w:rStyle w:val="Hyperlink"/>
            <w:rFonts w:cstheme="minorHAnsi"/>
            <w:i/>
            <w:sz w:val="18"/>
            <w:szCs w:val="18"/>
          </w:rPr>
          <w:t>http://unstats.un.org/unsd/demographic/sconcerns/fam/fammethods.htm#A1</w:t>
        </w:r>
      </w:hyperlink>
      <w:r w:rsidRPr="00D9416D">
        <w:rPr>
          <w:rFonts w:cstheme="minorHAnsi"/>
          <w:i/>
          <w:sz w:val="18"/>
          <w:szCs w:val="18"/>
        </w:rPr>
        <w:t xml:space="preserve"> </w:t>
      </w:r>
    </w:p>
  </w:footnote>
  <w:footnote w:id="6">
    <w:p w:rsidR="00953C9F" w:rsidRPr="00D9416D" w:rsidRDefault="00953C9F" w:rsidP="007D7734">
      <w:pPr>
        <w:pStyle w:val="FootnoteText"/>
        <w:spacing w:after="0"/>
        <w:rPr>
          <w:i/>
          <w:sz w:val="18"/>
          <w:szCs w:val="18"/>
        </w:rPr>
      </w:pPr>
      <w:r w:rsidRPr="00D9416D">
        <w:rPr>
          <w:rStyle w:val="FootnoteReference"/>
          <w:i/>
          <w:sz w:val="18"/>
          <w:szCs w:val="18"/>
        </w:rPr>
        <w:footnoteRef/>
      </w:r>
      <w:r w:rsidRPr="00D9416D">
        <w:rPr>
          <w:i/>
          <w:sz w:val="18"/>
          <w:szCs w:val="18"/>
        </w:rPr>
        <w:t xml:space="preserve"> See: </w:t>
      </w:r>
      <w:hyperlink r:id="rId4" w:anchor="A1" w:history="1">
        <w:r w:rsidRPr="00D9416D">
          <w:rPr>
            <w:rStyle w:val="Hyperlink"/>
            <w:rFonts w:cstheme="minorHAnsi"/>
            <w:i/>
            <w:sz w:val="18"/>
            <w:szCs w:val="18"/>
          </w:rPr>
          <w:t>http://unstats.un.org/unsd/demographic/sconcerns/fam/fammethods.htm#A1</w:t>
        </w:r>
      </w:hyperlink>
      <w:r w:rsidRPr="00D9416D">
        <w:rPr>
          <w:rFonts w:cstheme="minorHAnsi"/>
          <w:i/>
          <w:sz w:val="18"/>
          <w:szCs w:val="18"/>
        </w:rPr>
        <w:t xml:space="preserve"> </w:t>
      </w:r>
    </w:p>
  </w:footnote>
  <w:footnote w:id="7">
    <w:p w:rsidR="00953C9F" w:rsidRPr="00D9416D" w:rsidRDefault="00953C9F" w:rsidP="0078260F">
      <w:pPr>
        <w:pStyle w:val="FootnoteText"/>
        <w:spacing w:after="0" w:line="240" w:lineRule="auto"/>
        <w:rPr>
          <w:i/>
          <w:sz w:val="18"/>
          <w:szCs w:val="18"/>
        </w:rPr>
      </w:pPr>
      <w:r w:rsidRPr="00D9416D">
        <w:rPr>
          <w:rStyle w:val="FootnoteReference"/>
          <w:i/>
          <w:sz w:val="18"/>
          <w:szCs w:val="18"/>
        </w:rPr>
        <w:footnoteRef/>
      </w:r>
      <w:r>
        <w:rPr>
          <w:i/>
          <w:sz w:val="18"/>
          <w:szCs w:val="18"/>
        </w:rPr>
        <w:t xml:space="preserve"> Definition by CARE-PIIRS FY14</w:t>
      </w:r>
    </w:p>
  </w:footnote>
  <w:footnote w:id="8">
    <w:p w:rsidR="00953C9F" w:rsidRPr="00D9416D" w:rsidRDefault="00953C9F" w:rsidP="008C0F7F">
      <w:pPr>
        <w:pStyle w:val="FootnoteText"/>
        <w:spacing w:after="0" w:line="240" w:lineRule="auto"/>
        <w:rPr>
          <w:i/>
          <w:sz w:val="18"/>
          <w:szCs w:val="18"/>
        </w:rPr>
      </w:pPr>
      <w:r w:rsidRPr="00D9416D">
        <w:rPr>
          <w:rStyle w:val="FootnoteReference"/>
          <w:i/>
          <w:sz w:val="18"/>
          <w:szCs w:val="18"/>
        </w:rPr>
        <w:footnoteRef/>
      </w:r>
      <w:r w:rsidRPr="00D9416D">
        <w:rPr>
          <w:i/>
          <w:sz w:val="18"/>
          <w:szCs w:val="18"/>
        </w:rPr>
        <w:t xml:space="preserve"> CI core sectors as defined in the </w:t>
      </w:r>
      <w:hyperlink r:id="rId5" w:history="1">
        <w:r w:rsidRPr="00D9416D">
          <w:rPr>
            <w:rStyle w:val="Hyperlink"/>
            <w:i/>
            <w:sz w:val="18"/>
            <w:szCs w:val="18"/>
          </w:rPr>
          <w:t>CI Humanitarian and Emergency Strategy 2020</w:t>
        </w:r>
      </w:hyperlink>
      <w:r w:rsidRPr="00D9416D">
        <w:rPr>
          <w:i/>
          <w:sz w:val="18"/>
          <w:szCs w:val="18"/>
        </w:rPr>
        <w:t xml:space="preserve"> are WASH, Food Security, Reproductive Health and shelter</w:t>
      </w:r>
      <w:r>
        <w:rPr>
          <w:i/>
          <w:sz w:val="18"/>
          <w:szCs w:val="18"/>
        </w:rPr>
        <w:t>.</w:t>
      </w:r>
      <w:r w:rsidRPr="00D9416D">
        <w:rPr>
          <w:i/>
          <w:sz w:val="18"/>
          <w:szCs w:val="18"/>
        </w:rPr>
        <w:t xml:space="preserve"> </w:t>
      </w:r>
    </w:p>
  </w:footnote>
  <w:footnote w:id="9">
    <w:p w:rsidR="00953C9F" w:rsidRPr="00D9416D" w:rsidRDefault="00953C9F" w:rsidP="008C0F7F">
      <w:pPr>
        <w:pStyle w:val="FootnoteText"/>
        <w:spacing w:after="0" w:line="240" w:lineRule="auto"/>
        <w:rPr>
          <w:i/>
          <w:sz w:val="18"/>
          <w:szCs w:val="18"/>
        </w:rPr>
      </w:pPr>
      <w:r w:rsidRPr="00D9416D">
        <w:rPr>
          <w:rStyle w:val="FootnoteReference"/>
          <w:i/>
          <w:sz w:val="18"/>
          <w:szCs w:val="18"/>
        </w:rPr>
        <w:footnoteRef/>
      </w:r>
      <w:r w:rsidRPr="00D9416D">
        <w:rPr>
          <w:i/>
          <w:sz w:val="18"/>
          <w:szCs w:val="18"/>
        </w:rPr>
        <w:t xml:space="preserve">Extract from the GIE Guidance note on Integrating Gender Equality into Project Design and the Guidance note on the Rapid Gender Analysis). </w:t>
      </w:r>
      <w:hyperlink r:id="rId6" w:history="1">
        <w:proofErr w:type="gramStart"/>
        <w:r w:rsidRPr="00D9416D">
          <w:rPr>
            <w:rStyle w:val="Hyperlink"/>
            <w:rFonts w:cstheme="minorHAnsi"/>
            <w:bCs/>
            <w:i/>
            <w:sz w:val="18"/>
            <w:szCs w:val="18"/>
          </w:rPr>
          <w:t>GIE Guidance note on</w:t>
        </w:r>
        <w:r w:rsidRPr="00D9416D">
          <w:rPr>
            <w:rStyle w:val="Hyperlink"/>
            <w:i/>
            <w:sz w:val="18"/>
            <w:szCs w:val="18"/>
          </w:rPr>
          <w:t xml:space="preserve"> Integrating Gender Equality into Project Design</w:t>
        </w:r>
      </w:hyperlink>
      <w:r w:rsidRPr="00D9416D">
        <w:rPr>
          <w:i/>
          <w:sz w:val="18"/>
          <w:szCs w:val="18"/>
        </w:rPr>
        <w:t xml:space="preserve">) and </w:t>
      </w:r>
      <w:hyperlink r:id="rId7" w:history="1">
        <w:r w:rsidRPr="00D9416D">
          <w:rPr>
            <w:rStyle w:val="Hyperlink"/>
            <w:rFonts w:cstheme="minorHAnsi"/>
            <w:bCs/>
            <w:i/>
            <w:sz w:val="18"/>
            <w:szCs w:val="18"/>
          </w:rPr>
          <w:t>the Guidance not on the Rapid Gender Analysis</w:t>
        </w:r>
      </w:hyperlink>
      <w:r w:rsidRPr="00D9416D">
        <w:rPr>
          <w:i/>
          <w:sz w:val="18"/>
          <w:szCs w:val="18"/>
        </w:rPr>
        <w:t>).</w:t>
      </w:r>
      <w:proofErr w:type="gramEnd"/>
    </w:p>
  </w:footnote>
  <w:footnote w:id="10">
    <w:p w:rsidR="00953C9F" w:rsidRPr="00D9416D" w:rsidRDefault="00953C9F" w:rsidP="008C0F7F">
      <w:pPr>
        <w:pStyle w:val="FootnoteText"/>
        <w:spacing w:after="0" w:line="240" w:lineRule="auto"/>
        <w:rPr>
          <w:i/>
          <w:sz w:val="18"/>
          <w:szCs w:val="18"/>
        </w:rPr>
      </w:pPr>
      <w:r w:rsidRPr="00D9416D">
        <w:rPr>
          <w:rStyle w:val="FootnoteReference"/>
          <w:i/>
          <w:sz w:val="18"/>
          <w:szCs w:val="18"/>
        </w:rPr>
        <w:footnoteRef/>
      </w:r>
      <w:r w:rsidRPr="00D9416D">
        <w:rPr>
          <w:i/>
          <w:sz w:val="18"/>
          <w:szCs w:val="18"/>
        </w:rPr>
        <w:t xml:space="preserve"> This</w:t>
      </w:r>
      <w:r>
        <w:rPr>
          <w:i/>
          <w:sz w:val="18"/>
          <w:szCs w:val="18"/>
        </w:rPr>
        <w:t xml:space="preserve"> is</w:t>
      </w:r>
      <w:r w:rsidRPr="00D9416D">
        <w:rPr>
          <w:i/>
          <w:sz w:val="18"/>
          <w:szCs w:val="18"/>
        </w:rPr>
        <w:t xml:space="preserve"> a minimum requirement with the expectation that response teams should aspire to comply with the more demanding SPHERE standard.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DCF"/>
    <w:multiLevelType w:val="hybridMultilevel"/>
    <w:tmpl w:val="2AB01D82"/>
    <w:lvl w:ilvl="0" w:tplc="0C706B10">
      <w:start w:val="1"/>
      <w:numFmt w:val="decimal"/>
      <w:lvlText w:val="%1."/>
      <w:lvlJc w:val="left"/>
      <w:pPr>
        <w:ind w:left="360" w:hanging="360"/>
      </w:pPr>
      <w:rPr>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406BB0"/>
    <w:multiLevelType w:val="multilevel"/>
    <w:tmpl w:val="314A544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C890B97"/>
    <w:multiLevelType w:val="hybridMultilevel"/>
    <w:tmpl w:val="67D02C08"/>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7C3315"/>
    <w:multiLevelType w:val="hybridMultilevel"/>
    <w:tmpl w:val="CBB6C01C"/>
    <w:lvl w:ilvl="0" w:tplc="81041A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F6033E"/>
    <w:multiLevelType w:val="hybridMultilevel"/>
    <w:tmpl w:val="2D2A1E9C"/>
    <w:lvl w:ilvl="0" w:tplc="126ABCBA">
      <w:start w:val="1"/>
      <w:numFmt w:val="bullet"/>
      <w:lvlText w:val=""/>
      <w:lvlJc w:val="left"/>
      <w:pPr>
        <w:ind w:left="360" w:hanging="360"/>
      </w:pPr>
      <w:rPr>
        <w:rFonts w:ascii="Wingdings" w:hAnsi="Wingdings" w:hint="default"/>
        <w:color w:val="984806" w:themeColor="accent6"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03027D"/>
    <w:multiLevelType w:val="hybridMultilevel"/>
    <w:tmpl w:val="2B280F0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19BE45CA"/>
    <w:multiLevelType w:val="hybridMultilevel"/>
    <w:tmpl w:val="9D288820"/>
    <w:lvl w:ilvl="0" w:tplc="2A7652F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CC36F5"/>
    <w:multiLevelType w:val="hybridMultilevel"/>
    <w:tmpl w:val="F1143BC6"/>
    <w:lvl w:ilvl="0" w:tplc="0809000B">
      <w:start w:val="1"/>
      <w:numFmt w:val="bullet"/>
      <w:lvlText w:val=""/>
      <w:lvlJc w:val="left"/>
      <w:pPr>
        <w:ind w:left="360" w:hanging="360"/>
      </w:pPr>
      <w:rPr>
        <w:rFonts w:ascii="Wingdings" w:hAnsi="Wingdings" w:hint="default"/>
      </w:rPr>
    </w:lvl>
    <w:lvl w:ilvl="1" w:tplc="F0EAD2B2">
      <w:start w:val="1"/>
      <w:numFmt w:val="lowerRoman"/>
      <w:lvlText w:val="%2."/>
      <w:lvlJc w:val="left"/>
      <w:pPr>
        <w:ind w:left="1080" w:hanging="360"/>
      </w:pPr>
      <w:rPr>
        <w:rFonts w:hint="default"/>
      </w:rPr>
    </w:lvl>
    <w:lvl w:ilvl="2" w:tplc="B46C2962">
      <w:start w:val="1"/>
      <w:numFmt w:val="decimal"/>
      <w:lvlText w:val="%3."/>
      <w:lvlJc w:val="left"/>
      <w:pPr>
        <w:ind w:left="1980" w:hanging="360"/>
      </w:pPr>
      <w:rPr>
        <w:rFonts w:hint="default"/>
        <w:b/>
        <w:color w:val="984806" w:themeColor="accent6" w:themeShade="8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B40183F"/>
    <w:multiLevelType w:val="hybridMultilevel"/>
    <w:tmpl w:val="D424E1F0"/>
    <w:lvl w:ilvl="0" w:tplc="59D83872">
      <w:start w:val="1"/>
      <w:numFmt w:val="lowerLetter"/>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9">
    <w:nsid w:val="1BC17526"/>
    <w:multiLevelType w:val="hybridMultilevel"/>
    <w:tmpl w:val="64A808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6529D5"/>
    <w:multiLevelType w:val="hybridMultilevel"/>
    <w:tmpl w:val="C9CAEBB8"/>
    <w:lvl w:ilvl="0" w:tplc="E14CC0F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nsid w:val="260D00EB"/>
    <w:multiLevelType w:val="hybridMultilevel"/>
    <w:tmpl w:val="D7F20BF2"/>
    <w:lvl w:ilvl="0" w:tplc="A83E027E">
      <w:start w:val="1"/>
      <w:numFmt w:val="decimal"/>
      <w:lvlText w:val="%1."/>
      <w:lvlJc w:val="left"/>
      <w:pPr>
        <w:ind w:left="-207" w:hanging="360"/>
      </w:pPr>
      <w:rPr>
        <w:rFonts w:hint="default"/>
        <w:b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nsid w:val="297A6E0E"/>
    <w:multiLevelType w:val="hybridMultilevel"/>
    <w:tmpl w:val="9CA60062"/>
    <w:lvl w:ilvl="0" w:tplc="0C2440EA">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E815FD"/>
    <w:multiLevelType w:val="hybridMultilevel"/>
    <w:tmpl w:val="726651E0"/>
    <w:lvl w:ilvl="0" w:tplc="08090009">
      <w:start w:val="1"/>
      <w:numFmt w:val="bullet"/>
      <w:lvlText w:val=""/>
      <w:lvlJc w:val="left"/>
      <w:pPr>
        <w:ind w:left="720" w:hanging="360"/>
      </w:pPr>
      <w:rPr>
        <w:rFonts w:ascii="Wingdings" w:hAnsi="Wingding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F52046"/>
    <w:multiLevelType w:val="hybridMultilevel"/>
    <w:tmpl w:val="A7DA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AC03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365268"/>
    <w:multiLevelType w:val="hybridMultilevel"/>
    <w:tmpl w:val="62A2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A4670A"/>
    <w:multiLevelType w:val="hybridMultilevel"/>
    <w:tmpl w:val="7EF8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7A6A28"/>
    <w:multiLevelType w:val="hybridMultilevel"/>
    <w:tmpl w:val="B274B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AC30160"/>
    <w:multiLevelType w:val="hybridMultilevel"/>
    <w:tmpl w:val="FF2A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B83F6A"/>
    <w:multiLevelType w:val="hybridMultilevel"/>
    <w:tmpl w:val="067073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615C85"/>
    <w:multiLevelType w:val="hybridMultilevel"/>
    <w:tmpl w:val="E304A656"/>
    <w:lvl w:ilvl="0" w:tplc="BC6A9DE6">
      <w:start w:val="1"/>
      <w:numFmt w:val="bullet"/>
      <w:lvlText w:val=""/>
      <w:lvlJc w:val="left"/>
      <w:pPr>
        <w:ind w:left="360" w:hanging="360"/>
      </w:pPr>
      <w:rPr>
        <w:rFonts w:ascii="Wingdings" w:hAnsi="Wingdings" w:hint="default"/>
        <w:color w:val="984806" w:themeColor="accent6"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2AB4A51"/>
    <w:multiLevelType w:val="hybridMultilevel"/>
    <w:tmpl w:val="F6A248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072A51"/>
    <w:multiLevelType w:val="hybridMultilevel"/>
    <w:tmpl w:val="115C3EB8"/>
    <w:lvl w:ilvl="0" w:tplc="126ABCBA">
      <w:start w:val="1"/>
      <w:numFmt w:val="bullet"/>
      <w:lvlText w:val=""/>
      <w:lvlJc w:val="left"/>
      <w:pPr>
        <w:ind w:left="-207" w:hanging="360"/>
      </w:pPr>
      <w:rPr>
        <w:rFonts w:ascii="Wingdings" w:hAnsi="Wingdings" w:hint="default"/>
        <w:color w:val="984806" w:themeColor="accent6" w:themeShade="80"/>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nsid w:val="43E14E17"/>
    <w:multiLevelType w:val="hybridMultilevel"/>
    <w:tmpl w:val="402E8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7106AFF"/>
    <w:multiLevelType w:val="hybridMultilevel"/>
    <w:tmpl w:val="446C7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273B0A"/>
    <w:multiLevelType w:val="hybridMultilevel"/>
    <w:tmpl w:val="68806EF2"/>
    <w:lvl w:ilvl="0" w:tplc="3890524E">
      <w:start w:val="1"/>
      <w:numFmt w:val="bullet"/>
      <w:lvlText w:val="-"/>
      <w:lvlJc w:val="left"/>
      <w:pPr>
        <w:ind w:left="153" w:hanging="360"/>
      </w:pPr>
      <w:rPr>
        <w:rFonts w:ascii="Calibri" w:eastAsia="Calibri" w:hAnsi="Calibri"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4D493374"/>
    <w:multiLevelType w:val="hybridMultilevel"/>
    <w:tmpl w:val="5A3E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9170EA"/>
    <w:multiLevelType w:val="hybridMultilevel"/>
    <w:tmpl w:val="FADEAF2E"/>
    <w:lvl w:ilvl="0" w:tplc="373C73D6">
      <w:start w:val="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0046A81"/>
    <w:multiLevelType w:val="hybridMultilevel"/>
    <w:tmpl w:val="3188BB6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9677D3"/>
    <w:multiLevelType w:val="hybridMultilevel"/>
    <w:tmpl w:val="E32479A4"/>
    <w:lvl w:ilvl="0" w:tplc="0C2440EA">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04592"/>
    <w:multiLevelType w:val="hybridMultilevel"/>
    <w:tmpl w:val="6FD47818"/>
    <w:lvl w:ilvl="0" w:tplc="46AA683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2">
    <w:nsid w:val="5A9C666D"/>
    <w:multiLevelType w:val="hybridMultilevel"/>
    <w:tmpl w:val="7A2C76D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085A47"/>
    <w:multiLevelType w:val="hybridMultilevel"/>
    <w:tmpl w:val="4008EA9C"/>
    <w:lvl w:ilvl="0" w:tplc="BF42F956">
      <w:start w:val="1"/>
      <w:numFmt w:val="bullet"/>
      <w:lvlText w:val=""/>
      <w:lvlJc w:val="righ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nsid w:val="5C8B06F5"/>
    <w:multiLevelType w:val="hybridMultilevel"/>
    <w:tmpl w:val="382EA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EAF17ED"/>
    <w:multiLevelType w:val="hybridMultilevel"/>
    <w:tmpl w:val="24F2A6CA"/>
    <w:lvl w:ilvl="0" w:tplc="33689400">
      <w:start w:val="1"/>
      <w:numFmt w:val="bullet"/>
      <w:lvlText w:val=""/>
      <w:lvlJc w:val="left"/>
      <w:pPr>
        <w:ind w:left="360" w:hanging="360"/>
      </w:pPr>
      <w:rPr>
        <w:rFonts w:ascii="Symbol" w:hAnsi="Symbol" w:hint="default"/>
        <w:color w:val="984806" w:themeColor="accent6"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3C3030E"/>
    <w:multiLevelType w:val="hybridMultilevel"/>
    <w:tmpl w:val="723CE7D0"/>
    <w:lvl w:ilvl="0" w:tplc="432E9632">
      <w:start w:val="2"/>
      <w:numFmt w:val="upperLetter"/>
      <w:lvlText w:val="%1)"/>
      <w:lvlJc w:val="left"/>
      <w:pPr>
        <w:ind w:left="153" w:hanging="360"/>
      </w:pPr>
      <w:rPr>
        <w:rFonts w:asciiTheme="minorHAnsi" w:hAnsiTheme="minorHAnsi" w:cstheme="minorHAnsi" w:hint="default"/>
        <w:b/>
        <w:sz w:val="21"/>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7">
    <w:nsid w:val="66D7156C"/>
    <w:multiLevelType w:val="hybridMultilevel"/>
    <w:tmpl w:val="0F28E9CA"/>
    <w:lvl w:ilvl="0" w:tplc="81041A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6F46F04"/>
    <w:multiLevelType w:val="multilevel"/>
    <w:tmpl w:val="4140BE60"/>
    <w:lvl w:ilvl="0">
      <w:start w:val="1"/>
      <w:numFmt w:val="decimal"/>
      <w:lvlText w:val="%1."/>
      <w:lvlJc w:val="left"/>
      <w:pPr>
        <w:ind w:left="360" w:hanging="360"/>
      </w:pPr>
      <w:rPr>
        <w:color w:val="984806" w:themeColor="accent6" w:themeShade="80"/>
      </w:rPr>
    </w:lvl>
    <w:lvl w:ilvl="1">
      <w:start w:val="2"/>
      <w:numFmt w:val="decimal"/>
      <w:isLgl/>
      <w:lvlText w:val="%1.%2."/>
      <w:lvlJc w:val="left"/>
      <w:pPr>
        <w:ind w:left="750" w:hanging="390"/>
      </w:pPr>
      <w:rPr>
        <w:rFonts w:cstheme="minorBidi" w:hint="default"/>
        <w:b/>
        <w:color w:val="943634" w:themeColor="accent2" w:themeShade="BF"/>
      </w:rPr>
    </w:lvl>
    <w:lvl w:ilvl="2">
      <w:start w:val="1"/>
      <w:numFmt w:val="decimal"/>
      <w:isLgl/>
      <w:lvlText w:val="%1.%2.%3."/>
      <w:lvlJc w:val="left"/>
      <w:pPr>
        <w:ind w:left="1440" w:hanging="720"/>
      </w:pPr>
      <w:rPr>
        <w:rFonts w:cstheme="minorBidi" w:hint="default"/>
        <w:b/>
        <w:color w:val="943634" w:themeColor="accent2" w:themeShade="BF"/>
      </w:rPr>
    </w:lvl>
    <w:lvl w:ilvl="3">
      <w:start w:val="1"/>
      <w:numFmt w:val="decimal"/>
      <w:isLgl/>
      <w:lvlText w:val="%1.%2.%3.%4."/>
      <w:lvlJc w:val="left"/>
      <w:pPr>
        <w:ind w:left="1800" w:hanging="720"/>
      </w:pPr>
      <w:rPr>
        <w:rFonts w:cstheme="minorBidi" w:hint="default"/>
        <w:b/>
        <w:color w:val="943634" w:themeColor="accent2" w:themeShade="BF"/>
      </w:rPr>
    </w:lvl>
    <w:lvl w:ilvl="4">
      <w:start w:val="1"/>
      <w:numFmt w:val="decimal"/>
      <w:isLgl/>
      <w:lvlText w:val="%1.%2.%3.%4.%5."/>
      <w:lvlJc w:val="left"/>
      <w:pPr>
        <w:ind w:left="2520" w:hanging="1080"/>
      </w:pPr>
      <w:rPr>
        <w:rFonts w:cstheme="minorBidi" w:hint="default"/>
        <w:b/>
        <w:color w:val="943634" w:themeColor="accent2" w:themeShade="BF"/>
      </w:rPr>
    </w:lvl>
    <w:lvl w:ilvl="5">
      <w:start w:val="1"/>
      <w:numFmt w:val="decimal"/>
      <w:isLgl/>
      <w:lvlText w:val="%1.%2.%3.%4.%5.%6."/>
      <w:lvlJc w:val="left"/>
      <w:pPr>
        <w:ind w:left="2880" w:hanging="1080"/>
      </w:pPr>
      <w:rPr>
        <w:rFonts w:cstheme="minorBidi" w:hint="default"/>
        <w:b/>
        <w:color w:val="943634" w:themeColor="accent2" w:themeShade="BF"/>
      </w:rPr>
    </w:lvl>
    <w:lvl w:ilvl="6">
      <w:start w:val="1"/>
      <w:numFmt w:val="decimal"/>
      <w:isLgl/>
      <w:lvlText w:val="%1.%2.%3.%4.%5.%6.%7."/>
      <w:lvlJc w:val="left"/>
      <w:pPr>
        <w:ind w:left="3600" w:hanging="1440"/>
      </w:pPr>
      <w:rPr>
        <w:rFonts w:cstheme="minorBidi" w:hint="default"/>
        <w:b/>
        <w:color w:val="943634" w:themeColor="accent2" w:themeShade="BF"/>
      </w:rPr>
    </w:lvl>
    <w:lvl w:ilvl="7">
      <w:start w:val="1"/>
      <w:numFmt w:val="decimal"/>
      <w:isLgl/>
      <w:lvlText w:val="%1.%2.%3.%4.%5.%6.%7.%8."/>
      <w:lvlJc w:val="left"/>
      <w:pPr>
        <w:ind w:left="3960" w:hanging="1440"/>
      </w:pPr>
      <w:rPr>
        <w:rFonts w:cstheme="minorBidi" w:hint="default"/>
        <w:b/>
        <w:color w:val="943634" w:themeColor="accent2" w:themeShade="BF"/>
      </w:rPr>
    </w:lvl>
    <w:lvl w:ilvl="8">
      <w:start w:val="1"/>
      <w:numFmt w:val="decimal"/>
      <w:isLgl/>
      <w:lvlText w:val="%1.%2.%3.%4.%5.%6.%7.%8.%9."/>
      <w:lvlJc w:val="left"/>
      <w:pPr>
        <w:ind w:left="4680" w:hanging="1800"/>
      </w:pPr>
      <w:rPr>
        <w:rFonts w:cstheme="minorBidi" w:hint="default"/>
        <w:b/>
        <w:color w:val="943634" w:themeColor="accent2" w:themeShade="BF"/>
      </w:rPr>
    </w:lvl>
  </w:abstractNum>
  <w:abstractNum w:abstractNumId="39">
    <w:nsid w:val="6D082BA8"/>
    <w:multiLevelType w:val="hybridMultilevel"/>
    <w:tmpl w:val="51466FFC"/>
    <w:lvl w:ilvl="0" w:tplc="E14CC0F8">
      <w:start w:val="1"/>
      <w:numFmt w:val="decimal"/>
      <w:lvlText w:val="%1-"/>
      <w:lvlJc w:val="left"/>
      <w:pPr>
        <w:ind w:left="-207" w:hanging="360"/>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0">
    <w:nsid w:val="75A62526"/>
    <w:multiLevelType w:val="multilevel"/>
    <w:tmpl w:val="D89C5010"/>
    <w:lvl w:ilvl="0">
      <w:start w:val="4"/>
      <w:numFmt w:val="decimal"/>
      <w:lvlText w:val="%1."/>
      <w:lvlJc w:val="left"/>
      <w:pPr>
        <w:ind w:left="360" w:hanging="360"/>
      </w:pPr>
      <w:rPr>
        <w:rFonts w:cstheme="minorBidi" w:hint="default"/>
        <w:b/>
        <w:color w:val="943634" w:themeColor="accent2" w:themeShade="BF"/>
      </w:rPr>
    </w:lvl>
    <w:lvl w:ilvl="1">
      <w:start w:val="1"/>
      <w:numFmt w:val="decimal"/>
      <w:lvlText w:val="%1.%2."/>
      <w:lvlJc w:val="left"/>
      <w:pPr>
        <w:ind w:left="360" w:hanging="360"/>
      </w:pPr>
      <w:rPr>
        <w:rFonts w:cstheme="minorBidi" w:hint="default"/>
        <w:b/>
        <w:color w:val="984806" w:themeColor="accent6" w:themeShade="80"/>
      </w:rPr>
    </w:lvl>
    <w:lvl w:ilvl="2">
      <w:start w:val="1"/>
      <w:numFmt w:val="decimal"/>
      <w:lvlText w:val="%1.%2.%3."/>
      <w:lvlJc w:val="left"/>
      <w:pPr>
        <w:ind w:left="720" w:hanging="720"/>
      </w:pPr>
      <w:rPr>
        <w:rFonts w:cstheme="minorBidi" w:hint="default"/>
        <w:b/>
        <w:color w:val="943634" w:themeColor="accent2" w:themeShade="BF"/>
      </w:rPr>
    </w:lvl>
    <w:lvl w:ilvl="3">
      <w:start w:val="1"/>
      <w:numFmt w:val="decimal"/>
      <w:lvlText w:val="%1.%2.%3.%4."/>
      <w:lvlJc w:val="left"/>
      <w:pPr>
        <w:ind w:left="720" w:hanging="720"/>
      </w:pPr>
      <w:rPr>
        <w:rFonts w:cstheme="minorBidi" w:hint="default"/>
        <w:b/>
        <w:color w:val="943634" w:themeColor="accent2" w:themeShade="BF"/>
      </w:rPr>
    </w:lvl>
    <w:lvl w:ilvl="4">
      <w:start w:val="1"/>
      <w:numFmt w:val="decimal"/>
      <w:lvlText w:val="%1.%2.%3.%4.%5."/>
      <w:lvlJc w:val="left"/>
      <w:pPr>
        <w:ind w:left="1080" w:hanging="1080"/>
      </w:pPr>
      <w:rPr>
        <w:rFonts w:cstheme="minorBidi" w:hint="default"/>
        <w:b/>
        <w:color w:val="943634" w:themeColor="accent2" w:themeShade="BF"/>
      </w:rPr>
    </w:lvl>
    <w:lvl w:ilvl="5">
      <w:start w:val="1"/>
      <w:numFmt w:val="decimal"/>
      <w:lvlText w:val="%1.%2.%3.%4.%5.%6."/>
      <w:lvlJc w:val="left"/>
      <w:pPr>
        <w:ind w:left="1080" w:hanging="1080"/>
      </w:pPr>
      <w:rPr>
        <w:rFonts w:cstheme="minorBidi" w:hint="default"/>
        <w:b/>
        <w:color w:val="943634" w:themeColor="accent2" w:themeShade="BF"/>
      </w:rPr>
    </w:lvl>
    <w:lvl w:ilvl="6">
      <w:start w:val="1"/>
      <w:numFmt w:val="decimal"/>
      <w:lvlText w:val="%1.%2.%3.%4.%5.%6.%7."/>
      <w:lvlJc w:val="left"/>
      <w:pPr>
        <w:ind w:left="1080" w:hanging="1080"/>
      </w:pPr>
      <w:rPr>
        <w:rFonts w:cstheme="minorBidi" w:hint="default"/>
        <w:b/>
        <w:color w:val="943634" w:themeColor="accent2" w:themeShade="BF"/>
      </w:rPr>
    </w:lvl>
    <w:lvl w:ilvl="7">
      <w:start w:val="1"/>
      <w:numFmt w:val="decimal"/>
      <w:lvlText w:val="%1.%2.%3.%4.%5.%6.%7.%8."/>
      <w:lvlJc w:val="left"/>
      <w:pPr>
        <w:ind w:left="1440" w:hanging="1440"/>
      </w:pPr>
      <w:rPr>
        <w:rFonts w:cstheme="minorBidi" w:hint="default"/>
        <w:b/>
        <w:color w:val="943634" w:themeColor="accent2" w:themeShade="BF"/>
      </w:rPr>
    </w:lvl>
    <w:lvl w:ilvl="8">
      <w:start w:val="1"/>
      <w:numFmt w:val="decimal"/>
      <w:lvlText w:val="%1.%2.%3.%4.%5.%6.%7.%8.%9."/>
      <w:lvlJc w:val="left"/>
      <w:pPr>
        <w:ind w:left="1440" w:hanging="1440"/>
      </w:pPr>
      <w:rPr>
        <w:rFonts w:cstheme="minorBidi" w:hint="default"/>
        <w:b/>
        <w:color w:val="943634" w:themeColor="accent2" w:themeShade="BF"/>
      </w:rPr>
    </w:lvl>
  </w:abstractNum>
  <w:abstractNum w:abstractNumId="41">
    <w:nsid w:val="75F64098"/>
    <w:multiLevelType w:val="hybridMultilevel"/>
    <w:tmpl w:val="D3725618"/>
    <w:lvl w:ilvl="0" w:tplc="E14CC0F8">
      <w:start w:val="1"/>
      <w:numFmt w:val="decimal"/>
      <w:lvlText w:val="%1-"/>
      <w:lvlJc w:val="left"/>
      <w:pPr>
        <w:ind w:left="-207" w:hanging="360"/>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2">
    <w:nsid w:val="775553D3"/>
    <w:multiLevelType w:val="hybridMultilevel"/>
    <w:tmpl w:val="1D98D7D6"/>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B360E44"/>
    <w:multiLevelType w:val="hybridMultilevel"/>
    <w:tmpl w:val="0716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3C4FDB"/>
    <w:multiLevelType w:val="hybridMultilevel"/>
    <w:tmpl w:val="9C68D766"/>
    <w:lvl w:ilvl="0" w:tplc="EF6E0F36">
      <w:start w:val="1"/>
      <w:numFmt w:val="bullet"/>
      <w:lvlText w:val=""/>
      <w:lvlJc w:val="left"/>
      <w:pPr>
        <w:ind w:left="153" w:hanging="360"/>
      </w:pPr>
      <w:rPr>
        <w:rFonts w:ascii="Symbol" w:hAnsi="Symbol" w:hint="default"/>
        <w:color w:val="000000"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5">
    <w:nsid w:val="7D3C39B7"/>
    <w:multiLevelType w:val="hybridMultilevel"/>
    <w:tmpl w:val="C0B8DF70"/>
    <w:lvl w:ilvl="0" w:tplc="02D88F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13"/>
  </w:num>
  <w:num w:numId="3">
    <w:abstractNumId w:val="16"/>
  </w:num>
  <w:num w:numId="4">
    <w:abstractNumId w:val="25"/>
  </w:num>
  <w:num w:numId="5">
    <w:abstractNumId w:val="24"/>
  </w:num>
  <w:num w:numId="6">
    <w:abstractNumId w:val="17"/>
  </w:num>
  <w:num w:numId="7">
    <w:abstractNumId w:val="2"/>
  </w:num>
  <w:num w:numId="8">
    <w:abstractNumId w:val="27"/>
  </w:num>
  <w:num w:numId="9">
    <w:abstractNumId w:val="3"/>
  </w:num>
  <w:num w:numId="10">
    <w:abstractNumId w:val="37"/>
  </w:num>
  <w:num w:numId="11">
    <w:abstractNumId w:val="6"/>
  </w:num>
  <w:num w:numId="12">
    <w:abstractNumId w:val="8"/>
  </w:num>
  <w:num w:numId="13">
    <w:abstractNumId w:val="11"/>
  </w:num>
  <w:num w:numId="14">
    <w:abstractNumId w:val="31"/>
  </w:num>
  <w:num w:numId="15">
    <w:abstractNumId w:val="39"/>
  </w:num>
  <w:num w:numId="16">
    <w:abstractNumId w:val="10"/>
  </w:num>
  <w:num w:numId="17">
    <w:abstractNumId w:val="22"/>
  </w:num>
  <w:num w:numId="18">
    <w:abstractNumId w:val="36"/>
  </w:num>
  <w:num w:numId="19">
    <w:abstractNumId w:val="5"/>
  </w:num>
  <w:num w:numId="20">
    <w:abstractNumId w:val="44"/>
  </w:num>
  <w:num w:numId="21">
    <w:abstractNumId w:val="26"/>
  </w:num>
  <w:num w:numId="22">
    <w:abstractNumId w:val="18"/>
  </w:num>
  <w:num w:numId="23">
    <w:abstractNumId w:val="33"/>
  </w:num>
  <w:num w:numId="24">
    <w:abstractNumId w:val="29"/>
  </w:num>
  <w:num w:numId="25">
    <w:abstractNumId w:val="4"/>
  </w:num>
  <w:num w:numId="26">
    <w:abstractNumId w:val="23"/>
  </w:num>
  <w:num w:numId="27">
    <w:abstractNumId w:val="7"/>
  </w:num>
  <w:num w:numId="28">
    <w:abstractNumId w:val="43"/>
  </w:num>
  <w:num w:numId="29">
    <w:abstractNumId w:val="14"/>
  </w:num>
  <w:num w:numId="30">
    <w:abstractNumId w:val="42"/>
  </w:num>
  <w:num w:numId="31">
    <w:abstractNumId w:val="41"/>
  </w:num>
  <w:num w:numId="32">
    <w:abstractNumId w:val="28"/>
  </w:num>
  <w:num w:numId="33">
    <w:abstractNumId w:val="0"/>
  </w:num>
  <w:num w:numId="34">
    <w:abstractNumId w:val="38"/>
  </w:num>
  <w:num w:numId="35">
    <w:abstractNumId w:val="9"/>
  </w:num>
  <w:num w:numId="36">
    <w:abstractNumId w:val="20"/>
  </w:num>
  <w:num w:numId="37">
    <w:abstractNumId w:val="30"/>
  </w:num>
  <w:num w:numId="38">
    <w:abstractNumId w:val="12"/>
  </w:num>
  <w:num w:numId="39">
    <w:abstractNumId w:val="35"/>
  </w:num>
  <w:num w:numId="40">
    <w:abstractNumId w:val="21"/>
  </w:num>
  <w:num w:numId="41">
    <w:abstractNumId w:val="15"/>
  </w:num>
  <w:num w:numId="42">
    <w:abstractNumId w:val="32"/>
  </w:num>
  <w:num w:numId="43">
    <w:abstractNumId w:val="19"/>
  </w:num>
  <w:num w:numId="44">
    <w:abstractNumId w:val="1"/>
  </w:num>
  <w:num w:numId="45">
    <w:abstractNumId w:val="40"/>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EF"/>
    <w:rsid w:val="0001376B"/>
    <w:rsid w:val="00032FA7"/>
    <w:rsid w:val="000339B8"/>
    <w:rsid w:val="00041489"/>
    <w:rsid w:val="00045F0C"/>
    <w:rsid w:val="00047B70"/>
    <w:rsid w:val="000514DF"/>
    <w:rsid w:val="00053D32"/>
    <w:rsid w:val="00054348"/>
    <w:rsid w:val="000568CA"/>
    <w:rsid w:val="00065296"/>
    <w:rsid w:val="0007370F"/>
    <w:rsid w:val="00075B23"/>
    <w:rsid w:val="00083A79"/>
    <w:rsid w:val="0008694D"/>
    <w:rsid w:val="000A1C84"/>
    <w:rsid w:val="000C5819"/>
    <w:rsid w:val="000D1277"/>
    <w:rsid w:val="000E1659"/>
    <w:rsid w:val="000E3F24"/>
    <w:rsid w:val="000E6D15"/>
    <w:rsid w:val="000F0DA5"/>
    <w:rsid w:val="000F1285"/>
    <w:rsid w:val="000F3E43"/>
    <w:rsid w:val="000F7CCF"/>
    <w:rsid w:val="001247CE"/>
    <w:rsid w:val="00132862"/>
    <w:rsid w:val="00141BD8"/>
    <w:rsid w:val="00144D33"/>
    <w:rsid w:val="00146D3C"/>
    <w:rsid w:val="001644BB"/>
    <w:rsid w:val="00166B02"/>
    <w:rsid w:val="00170224"/>
    <w:rsid w:val="0017040C"/>
    <w:rsid w:val="001767EF"/>
    <w:rsid w:val="001A596F"/>
    <w:rsid w:val="001A78C2"/>
    <w:rsid w:val="001B216F"/>
    <w:rsid w:val="001C39CE"/>
    <w:rsid w:val="001E0F39"/>
    <w:rsid w:val="001F41F0"/>
    <w:rsid w:val="001F4606"/>
    <w:rsid w:val="002020B2"/>
    <w:rsid w:val="00204F19"/>
    <w:rsid w:val="00230105"/>
    <w:rsid w:val="002401D9"/>
    <w:rsid w:val="00245318"/>
    <w:rsid w:val="00263586"/>
    <w:rsid w:val="002724E1"/>
    <w:rsid w:val="002744BF"/>
    <w:rsid w:val="002A0D7D"/>
    <w:rsid w:val="002B04D0"/>
    <w:rsid w:val="002B1216"/>
    <w:rsid w:val="002C0880"/>
    <w:rsid w:val="002C0D09"/>
    <w:rsid w:val="002C68A5"/>
    <w:rsid w:val="003009E2"/>
    <w:rsid w:val="00314950"/>
    <w:rsid w:val="00322483"/>
    <w:rsid w:val="003309B1"/>
    <w:rsid w:val="00331981"/>
    <w:rsid w:val="00350649"/>
    <w:rsid w:val="00350F08"/>
    <w:rsid w:val="003709AF"/>
    <w:rsid w:val="003711BB"/>
    <w:rsid w:val="00372C68"/>
    <w:rsid w:val="0037493F"/>
    <w:rsid w:val="0038570F"/>
    <w:rsid w:val="00386152"/>
    <w:rsid w:val="00390C29"/>
    <w:rsid w:val="003A02B6"/>
    <w:rsid w:val="003A4931"/>
    <w:rsid w:val="003C68E2"/>
    <w:rsid w:val="003D01CB"/>
    <w:rsid w:val="003E7543"/>
    <w:rsid w:val="003F5FB2"/>
    <w:rsid w:val="00400CAB"/>
    <w:rsid w:val="004201A7"/>
    <w:rsid w:val="004211F5"/>
    <w:rsid w:val="00422A76"/>
    <w:rsid w:val="004304A1"/>
    <w:rsid w:val="00431E9C"/>
    <w:rsid w:val="0044011A"/>
    <w:rsid w:val="00471FF0"/>
    <w:rsid w:val="00474D7F"/>
    <w:rsid w:val="0048324A"/>
    <w:rsid w:val="00483E16"/>
    <w:rsid w:val="004F48A3"/>
    <w:rsid w:val="004F75AB"/>
    <w:rsid w:val="00501705"/>
    <w:rsid w:val="00510D38"/>
    <w:rsid w:val="00527D06"/>
    <w:rsid w:val="005301DF"/>
    <w:rsid w:val="00531999"/>
    <w:rsid w:val="00533F0F"/>
    <w:rsid w:val="00537622"/>
    <w:rsid w:val="00552706"/>
    <w:rsid w:val="00553FE9"/>
    <w:rsid w:val="005547D8"/>
    <w:rsid w:val="005578C2"/>
    <w:rsid w:val="00557A0E"/>
    <w:rsid w:val="00565D52"/>
    <w:rsid w:val="005771EA"/>
    <w:rsid w:val="00583CCC"/>
    <w:rsid w:val="0059777A"/>
    <w:rsid w:val="005A1365"/>
    <w:rsid w:val="005A213B"/>
    <w:rsid w:val="005A27DE"/>
    <w:rsid w:val="005A5123"/>
    <w:rsid w:val="005A5AD3"/>
    <w:rsid w:val="005A6173"/>
    <w:rsid w:val="005A73F8"/>
    <w:rsid w:val="005C3393"/>
    <w:rsid w:val="005D491F"/>
    <w:rsid w:val="005D735E"/>
    <w:rsid w:val="005F3F07"/>
    <w:rsid w:val="00605CEA"/>
    <w:rsid w:val="0061126A"/>
    <w:rsid w:val="006226FF"/>
    <w:rsid w:val="00623339"/>
    <w:rsid w:val="00630752"/>
    <w:rsid w:val="00640A34"/>
    <w:rsid w:val="006450D8"/>
    <w:rsid w:val="006469CC"/>
    <w:rsid w:val="006549D6"/>
    <w:rsid w:val="006659AA"/>
    <w:rsid w:val="00672673"/>
    <w:rsid w:val="006745F9"/>
    <w:rsid w:val="00685F2A"/>
    <w:rsid w:val="0068617D"/>
    <w:rsid w:val="00686308"/>
    <w:rsid w:val="00687C9E"/>
    <w:rsid w:val="006927E1"/>
    <w:rsid w:val="006C513E"/>
    <w:rsid w:val="006D0513"/>
    <w:rsid w:val="006E2571"/>
    <w:rsid w:val="006E4EBE"/>
    <w:rsid w:val="006F2374"/>
    <w:rsid w:val="00711846"/>
    <w:rsid w:val="00717460"/>
    <w:rsid w:val="00722FA8"/>
    <w:rsid w:val="00724293"/>
    <w:rsid w:val="007265C9"/>
    <w:rsid w:val="00730C70"/>
    <w:rsid w:val="0073393A"/>
    <w:rsid w:val="007359D6"/>
    <w:rsid w:val="007724AD"/>
    <w:rsid w:val="00780025"/>
    <w:rsid w:val="0078260F"/>
    <w:rsid w:val="0078390F"/>
    <w:rsid w:val="007964FC"/>
    <w:rsid w:val="007A050A"/>
    <w:rsid w:val="007A44DE"/>
    <w:rsid w:val="007B1F64"/>
    <w:rsid w:val="007B692B"/>
    <w:rsid w:val="007C2BBE"/>
    <w:rsid w:val="007D02CC"/>
    <w:rsid w:val="007D7734"/>
    <w:rsid w:val="007F14F8"/>
    <w:rsid w:val="007F4D6D"/>
    <w:rsid w:val="007F7B6E"/>
    <w:rsid w:val="00801AA5"/>
    <w:rsid w:val="00835BC3"/>
    <w:rsid w:val="00842E49"/>
    <w:rsid w:val="00864256"/>
    <w:rsid w:val="00876ADE"/>
    <w:rsid w:val="008801BF"/>
    <w:rsid w:val="0088259D"/>
    <w:rsid w:val="008842A7"/>
    <w:rsid w:val="00894432"/>
    <w:rsid w:val="00894A20"/>
    <w:rsid w:val="008A1BDD"/>
    <w:rsid w:val="008B1535"/>
    <w:rsid w:val="008B16DE"/>
    <w:rsid w:val="008B55D1"/>
    <w:rsid w:val="008C0F7F"/>
    <w:rsid w:val="008D0E6E"/>
    <w:rsid w:val="008D32DF"/>
    <w:rsid w:val="008D362C"/>
    <w:rsid w:val="008D5835"/>
    <w:rsid w:val="008D62E6"/>
    <w:rsid w:val="008D6DFF"/>
    <w:rsid w:val="008E4B30"/>
    <w:rsid w:val="008F0F76"/>
    <w:rsid w:val="008F6C34"/>
    <w:rsid w:val="00917938"/>
    <w:rsid w:val="009239AA"/>
    <w:rsid w:val="009302D6"/>
    <w:rsid w:val="00935CD9"/>
    <w:rsid w:val="00940B66"/>
    <w:rsid w:val="00953C9F"/>
    <w:rsid w:val="0096357A"/>
    <w:rsid w:val="00970BFA"/>
    <w:rsid w:val="0097185C"/>
    <w:rsid w:val="009743ED"/>
    <w:rsid w:val="009819FD"/>
    <w:rsid w:val="00981AA3"/>
    <w:rsid w:val="009844A0"/>
    <w:rsid w:val="00987286"/>
    <w:rsid w:val="00996916"/>
    <w:rsid w:val="009B3DDE"/>
    <w:rsid w:val="00A0132B"/>
    <w:rsid w:val="00A210E0"/>
    <w:rsid w:val="00A21E55"/>
    <w:rsid w:val="00A2688D"/>
    <w:rsid w:val="00A311EF"/>
    <w:rsid w:val="00A312FC"/>
    <w:rsid w:val="00A41721"/>
    <w:rsid w:val="00A55B3C"/>
    <w:rsid w:val="00A712EE"/>
    <w:rsid w:val="00A7382B"/>
    <w:rsid w:val="00A77055"/>
    <w:rsid w:val="00A7779E"/>
    <w:rsid w:val="00A77805"/>
    <w:rsid w:val="00A82629"/>
    <w:rsid w:val="00A9093C"/>
    <w:rsid w:val="00A911B4"/>
    <w:rsid w:val="00A9614D"/>
    <w:rsid w:val="00AA4A2A"/>
    <w:rsid w:val="00AC26EA"/>
    <w:rsid w:val="00AC5AFC"/>
    <w:rsid w:val="00AC71D4"/>
    <w:rsid w:val="00AD7436"/>
    <w:rsid w:val="00AE7AFC"/>
    <w:rsid w:val="00AF0417"/>
    <w:rsid w:val="00AF5EFA"/>
    <w:rsid w:val="00B05BE0"/>
    <w:rsid w:val="00B20F4C"/>
    <w:rsid w:val="00B352A3"/>
    <w:rsid w:val="00B40E2A"/>
    <w:rsid w:val="00B43202"/>
    <w:rsid w:val="00B4599D"/>
    <w:rsid w:val="00B679A6"/>
    <w:rsid w:val="00B7060C"/>
    <w:rsid w:val="00B75E27"/>
    <w:rsid w:val="00B84B48"/>
    <w:rsid w:val="00B85E65"/>
    <w:rsid w:val="00B8603D"/>
    <w:rsid w:val="00BA09BD"/>
    <w:rsid w:val="00BA2587"/>
    <w:rsid w:val="00BA7E78"/>
    <w:rsid w:val="00BB169C"/>
    <w:rsid w:val="00BB48A9"/>
    <w:rsid w:val="00BC02C1"/>
    <w:rsid w:val="00BE116D"/>
    <w:rsid w:val="00BF49E1"/>
    <w:rsid w:val="00C066C6"/>
    <w:rsid w:val="00C30A2E"/>
    <w:rsid w:val="00C34E0F"/>
    <w:rsid w:val="00C50004"/>
    <w:rsid w:val="00C749EE"/>
    <w:rsid w:val="00C8183D"/>
    <w:rsid w:val="00C96B15"/>
    <w:rsid w:val="00C96D0A"/>
    <w:rsid w:val="00CA5AF6"/>
    <w:rsid w:val="00CB0571"/>
    <w:rsid w:val="00CB3EE9"/>
    <w:rsid w:val="00CB68D6"/>
    <w:rsid w:val="00CC22AA"/>
    <w:rsid w:val="00CC5371"/>
    <w:rsid w:val="00CD1E7B"/>
    <w:rsid w:val="00CE6C80"/>
    <w:rsid w:val="00CF0C3D"/>
    <w:rsid w:val="00D33623"/>
    <w:rsid w:val="00D407A6"/>
    <w:rsid w:val="00D4260C"/>
    <w:rsid w:val="00D5173C"/>
    <w:rsid w:val="00D6093F"/>
    <w:rsid w:val="00D64B3A"/>
    <w:rsid w:val="00D85395"/>
    <w:rsid w:val="00D8582E"/>
    <w:rsid w:val="00D9416D"/>
    <w:rsid w:val="00DA09DC"/>
    <w:rsid w:val="00DB37F6"/>
    <w:rsid w:val="00DB66B3"/>
    <w:rsid w:val="00DD0F1A"/>
    <w:rsid w:val="00DD75F0"/>
    <w:rsid w:val="00E2325A"/>
    <w:rsid w:val="00E2459B"/>
    <w:rsid w:val="00E30B20"/>
    <w:rsid w:val="00E53EAB"/>
    <w:rsid w:val="00E619A7"/>
    <w:rsid w:val="00E63F98"/>
    <w:rsid w:val="00E72E77"/>
    <w:rsid w:val="00E80DBC"/>
    <w:rsid w:val="00E82935"/>
    <w:rsid w:val="00E94EE7"/>
    <w:rsid w:val="00EA1D97"/>
    <w:rsid w:val="00EA7CE0"/>
    <w:rsid w:val="00EC1EC5"/>
    <w:rsid w:val="00ED6953"/>
    <w:rsid w:val="00EE0D69"/>
    <w:rsid w:val="00EF1358"/>
    <w:rsid w:val="00F028B4"/>
    <w:rsid w:val="00F05672"/>
    <w:rsid w:val="00F12256"/>
    <w:rsid w:val="00F2795C"/>
    <w:rsid w:val="00F443AB"/>
    <w:rsid w:val="00F44A6E"/>
    <w:rsid w:val="00F46984"/>
    <w:rsid w:val="00F60766"/>
    <w:rsid w:val="00F643D5"/>
    <w:rsid w:val="00F80389"/>
    <w:rsid w:val="00FB6145"/>
    <w:rsid w:val="00FB7758"/>
    <w:rsid w:val="00FC7CE6"/>
    <w:rsid w:val="00FD1D00"/>
    <w:rsid w:val="00FD50AA"/>
    <w:rsid w:val="00FD5419"/>
    <w:rsid w:val="00FE2670"/>
    <w:rsid w:val="00FF4191"/>
    <w:rsid w:val="00FF4B26"/>
    <w:rsid w:val="00FF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F08"/>
  </w:style>
  <w:style w:type="paragraph" w:styleId="Heading1">
    <w:name w:val="heading 1"/>
    <w:basedOn w:val="Normal"/>
    <w:next w:val="Normal"/>
    <w:link w:val="Heading1Char"/>
    <w:uiPriority w:val="9"/>
    <w:qFormat/>
    <w:rsid w:val="00350F0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50F0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50F0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50F08"/>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350F08"/>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350F08"/>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350F08"/>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350F08"/>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350F08"/>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F08"/>
    <w:rPr>
      <w:smallCaps/>
      <w:spacing w:val="5"/>
      <w:sz w:val="32"/>
      <w:szCs w:val="32"/>
    </w:rPr>
  </w:style>
  <w:style w:type="character" w:customStyle="1" w:styleId="Heading5Char">
    <w:name w:val="Heading 5 Char"/>
    <w:basedOn w:val="DefaultParagraphFont"/>
    <w:link w:val="Heading5"/>
    <w:uiPriority w:val="9"/>
    <w:rsid w:val="00350F08"/>
    <w:rPr>
      <w:smallCaps/>
      <w:color w:val="943634" w:themeColor="accent2" w:themeShade="BF"/>
      <w:spacing w:val="10"/>
      <w:sz w:val="22"/>
      <w:szCs w:val="26"/>
    </w:rPr>
  </w:style>
  <w:style w:type="paragraph" w:styleId="Title">
    <w:name w:val="Title"/>
    <w:basedOn w:val="Normal"/>
    <w:next w:val="Normal"/>
    <w:link w:val="TitleChar"/>
    <w:uiPriority w:val="10"/>
    <w:qFormat/>
    <w:rsid w:val="00350F08"/>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50F08"/>
    <w:rPr>
      <w:smallCaps/>
      <w:sz w:val="48"/>
      <w:szCs w:val="48"/>
    </w:rPr>
  </w:style>
  <w:style w:type="paragraph" w:styleId="ListParagraph">
    <w:name w:val="List Paragraph"/>
    <w:basedOn w:val="Normal"/>
    <w:uiPriority w:val="34"/>
    <w:qFormat/>
    <w:rsid w:val="00350F08"/>
    <w:pPr>
      <w:ind w:left="720"/>
      <w:contextualSpacing/>
    </w:pPr>
  </w:style>
  <w:style w:type="paragraph" w:styleId="FootnoteText">
    <w:name w:val="footnote text"/>
    <w:basedOn w:val="Normal"/>
    <w:link w:val="FootnoteTextChar"/>
    <w:uiPriority w:val="99"/>
    <w:unhideWhenUsed/>
    <w:rsid w:val="00A7382B"/>
  </w:style>
  <w:style w:type="character" w:customStyle="1" w:styleId="FootnoteTextChar">
    <w:name w:val="Footnote Text Char"/>
    <w:basedOn w:val="DefaultParagraphFont"/>
    <w:link w:val="FootnoteText"/>
    <w:uiPriority w:val="99"/>
    <w:rsid w:val="00A7382B"/>
  </w:style>
  <w:style w:type="character" w:styleId="FootnoteReference">
    <w:name w:val="footnote reference"/>
    <w:basedOn w:val="DefaultParagraphFont"/>
    <w:uiPriority w:val="99"/>
    <w:semiHidden/>
    <w:unhideWhenUsed/>
    <w:rsid w:val="00A7382B"/>
    <w:rPr>
      <w:vertAlign w:val="superscript"/>
    </w:rPr>
  </w:style>
  <w:style w:type="paragraph" w:styleId="BalloonText">
    <w:name w:val="Balloon Text"/>
    <w:basedOn w:val="Normal"/>
    <w:link w:val="BalloonTextChar"/>
    <w:uiPriority w:val="99"/>
    <w:semiHidden/>
    <w:unhideWhenUsed/>
    <w:rsid w:val="0097185C"/>
    <w:rPr>
      <w:rFonts w:ascii="Tahoma" w:hAnsi="Tahoma" w:cs="Tahoma"/>
      <w:sz w:val="16"/>
      <w:szCs w:val="16"/>
    </w:rPr>
  </w:style>
  <w:style w:type="character" w:customStyle="1" w:styleId="BalloonTextChar">
    <w:name w:val="Balloon Text Char"/>
    <w:basedOn w:val="DefaultParagraphFont"/>
    <w:link w:val="BalloonText"/>
    <w:uiPriority w:val="99"/>
    <w:semiHidden/>
    <w:rsid w:val="0097185C"/>
    <w:rPr>
      <w:rFonts w:ascii="Tahoma" w:hAnsi="Tahoma" w:cs="Tahoma"/>
      <w:sz w:val="16"/>
      <w:szCs w:val="16"/>
    </w:rPr>
  </w:style>
  <w:style w:type="paragraph" w:styleId="Header">
    <w:name w:val="header"/>
    <w:basedOn w:val="Normal"/>
    <w:link w:val="HeaderChar"/>
    <w:uiPriority w:val="99"/>
    <w:unhideWhenUsed/>
    <w:rsid w:val="00894432"/>
    <w:pPr>
      <w:tabs>
        <w:tab w:val="center" w:pos="4513"/>
        <w:tab w:val="right" w:pos="9026"/>
      </w:tabs>
    </w:pPr>
  </w:style>
  <w:style w:type="character" w:customStyle="1" w:styleId="HeaderChar">
    <w:name w:val="Header Char"/>
    <w:basedOn w:val="DefaultParagraphFont"/>
    <w:link w:val="Header"/>
    <w:uiPriority w:val="99"/>
    <w:rsid w:val="00894432"/>
    <w:rPr>
      <w:sz w:val="24"/>
      <w:szCs w:val="24"/>
    </w:rPr>
  </w:style>
  <w:style w:type="paragraph" w:styleId="Footer">
    <w:name w:val="footer"/>
    <w:basedOn w:val="Normal"/>
    <w:link w:val="FooterChar"/>
    <w:uiPriority w:val="99"/>
    <w:unhideWhenUsed/>
    <w:rsid w:val="00894432"/>
    <w:pPr>
      <w:tabs>
        <w:tab w:val="center" w:pos="4513"/>
        <w:tab w:val="right" w:pos="9026"/>
      </w:tabs>
    </w:pPr>
  </w:style>
  <w:style w:type="character" w:customStyle="1" w:styleId="FooterChar">
    <w:name w:val="Footer Char"/>
    <w:basedOn w:val="DefaultParagraphFont"/>
    <w:link w:val="Footer"/>
    <w:uiPriority w:val="99"/>
    <w:rsid w:val="00894432"/>
    <w:rPr>
      <w:sz w:val="24"/>
      <w:szCs w:val="24"/>
    </w:rPr>
  </w:style>
  <w:style w:type="character" w:styleId="BookTitle">
    <w:name w:val="Book Title"/>
    <w:uiPriority w:val="33"/>
    <w:qFormat/>
    <w:rsid w:val="00350F08"/>
    <w:rPr>
      <w:rFonts w:asciiTheme="majorHAnsi" w:eastAsiaTheme="majorEastAsia" w:hAnsiTheme="majorHAnsi" w:cstheme="majorBidi"/>
      <w:i/>
      <w:iCs/>
      <w:sz w:val="20"/>
      <w:szCs w:val="20"/>
    </w:rPr>
  </w:style>
  <w:style w:type="paragraph" w:styleId="Subtitle">
    <w:name w:val="Subtitle"/>
    <w:basedOn w:val="Normal"/>
    <w:next w:val="Normal"/>
    <w:link w:val="SubtitleChar"/>
    <w:uiPriority w:val="11"/>
    <w:qFormat/>
    <w:rsid w:val="00350F0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50F08"/>
    <w:rPr>
      <w:rFonts w:asciiTheme="majorHAnsi" w:eastAsiaTheme="majorEastAsia" w:hAnsiTheme="majorHAnsi" w:cstheme="majorBidi"/>
      <w:szCs w:val="22"/>
    </w:rPr>
  </w:style>
  <w:style w:type="character" w:styleId="Emphasis">
    <w:name w:val="Emphasis"/>
    <w:uiPriority w:val="20"/>
    <w:qFormat/>
    <w:rsid w:val="00350F08"/>
    <w:rPr>
      <w:b/>
      <w:i/>
      <w:spacing w:val="10"/>
    </w:rPr>
  </w:style>
  <w:style w:type="character" w:styleId="IntenseReference">
    <w:name w:val="Intense Reference"/>
    <w:uiPriority w:val="32"/>
    <w:qFormat/>
    <w:rsid w:val="00350F08"/>
    <w:rPr>
      <w:b/>
      <w:bCs/>
      <w:smallCaps/>
      <w:spacing w:val="5"/>
      <w:sz w:val="22"/>
      <w:szCs w:val="22"/>
      <w:u w:val="single"/>
    </w:rPr>
  </w:style>
  <w:style w:type="paragraph" w:customStyle="1" w:styleId="Default">
    <w:name w:val="Default"/>
    <w:rsid w:val="006F2374"/>
    <w:pPr>
      <w:autoSpaceDE w:val="0"/>
      <w:autoSpaceDN w:val="0"/>
      <w:adjustRightInd w:val="0"/>
    </w:pPr>
    <w:rPr>
      <w:rFonts w:ascii="Calibri" w:eastAsia="Calibri" w:hAnsi="Calibri" w:cs="Calibri"/>
      <w:color w:val="000000"/>
      <w:sz w:val="24"/>
      <w:szCs w:val="24"/>
      <w:lang w:eastAsia="en-US"/>
    </w:rPr>
  </w:style>
  <w:style w:type="character" w:customStyle="1" w:styleId="Heading2Char">
    <w:name w:val="Heading 2 Char"/>
    <w:basedOn w:val="DefaultParagraphFont"/>
    <w:link w:val="Heading2"/>
    <w:uiPriority w:val="9"/>
    <w:semiHidden/>
    <w:rsid w:val="00350F08"/>
    <w:rPr>
      <w:smallCaps/>
      <w:spacing w:val="5"/>
      <w:sz w:val="28"/>
      <w:szCs w:val="28"/>
    </w:rPr>
  </w:style>
  <w:style w:type="character" w:customStyle="1" w:styleId="Heading3Char">
    <w:name w:val="Heading 3 Char"/>
    <w:basedOn w:val="DefaultParagraphFont"/>
    <w:link w:val="Heading3"/>
    <w:uiPriority w:val="9"/>
    <w:semiHidden/>
    <w:rsid w:val="00350F08"/>
    <w:rPr>
      <w:smallCaps/>
      <w:spacing w:val="5"/>
      <w:sz w:val="24"/>
      <w:szCs w:val="24"/>
    </w:rPr>
  </w:style>
  <w:style w:type="character" w:customStyle="1" w:styleId="Heading4Char">
    <w:name w:val="Heading 4 Char"/>
    <w:basedOn w:val="DefaultParagraphFont"/>
    <w:link w:val="Heading4"/>
    <w:uiPriority w:val="9"/>
    <w:semiHidden/>
    <w:rsid w:val="00350F08"/>
    <w:rPr>
      <w:smallCaps/>
      <w:spacing w:val="10"/>
      <w:sz w:val="22"/>
      <w:szCs w:val="22"/>
    </w:rPr>
  </w:style>
  <w:style w:type="character" w:customStyle="1" w:styleId="Heading6Char">
    <w:name w:val="Heading 6 Char"/>
    <w:basedOn w:val="DefaultParagraphFont"/>
    <w:link w:val="Heading6"/>
    <w:uiPriority w:val="9"/>
    <w:rsid w:val="00350F08"/>
    <w:rPr>
      <w:smallCaps/>
      <w:color w:val="C0504D" w:themeColor="accent2"/>
      <w:spacing w:val="5"/>
      <w:sz w:val="22"/>
    </w:rPr>
  </w:style>
  <w:style w:type="character" w:customStyle="1" w:styleId="Heading7Char">
    <w:name w:val="Heading 7 Char"/>
    <w:basedOn w:val="DefaultParagraphFont"/>
    <w:link w:val="Heading7"/>
    <w:uiPriority w:val="9"/>
    <w:rsid w:val="00350F08"/>
    <w:rPr>
      <w:b/>
      <w:smallCaps/>
      <w:color w:val="C0504D" w:themeColor="accent2"/>
      <w:spacing w:val="10"/>
    </w:rPr>
  </w:style>
  <w:style w:type="character" w:customStyle="1" w:styleId="Heading8Char">
    <w:name w:val="Heading 8 Char"/>
    <w:basedOn w:val="DefaultParagraphFont"/>
    <w:link w:val="Heading8"/>
    <w:uiPriority w:val="9"/>
    <w:semiHidden/>
    <w:rsid w:val="00350F08"/>
    <w:rPr>
      <w:b/>
      <w:i/>
      <w:smallCaps/>
      <w:color w:val="943634" w:themeColor="accent2" w:themeShade="BF"/>
    </w:rPr>
  </w:style>
  <w:style w:type="character" w:customStyle="1" w:styleId="Heading9Char">
    <w:name w:val="Heading 9 Char"/>
    <w:basedOn w:val="DefaultParagraphFont"/>
    <w:link w:val="Heading9"/>
    <w:uiPriority w:val="9"/>
    <w:semiHidden/>
    <w:rsid w:val="00350F08"/>
    <w:rPr>
      <w:b/>
      <w:i/>
      <w:smallCaps/>
      <w:color w:val="622423" w:themeColor="accent2" w:themeShade="7F"/>
    </w:rPr>
  </w:style>
  <w:style w:type="paragraph" w:styleId="Caption">
    <w:name w:val="caption"/>
    <w:basedOn w:val="Normal"/>
    <w:next w:val="Normal"/>
    <w:uiPriority w:val="35"/>
    <w:semiHidden/>
    <w:unhideWhenUsed/>
    <w:qFormat/>
    <w:rsid w:val="00350F08"/>
    <w:rPr>
      <w:b/>
      <w:bCs/>
      <w:caps/>
      <w:sz w:val="16"/>
      <w:szCs w:val="18"/>
    </w:rPr>
  </w:style>
  <w:style w:type="character" w:styleId="Strong">
    <w:name w:val="Strong"/>
    <w:uiPriority w:val="22"/>
    <w:qFormat/>
    <w:rsid w:val="00350F08"/>
    <w:rPr>
      <w:b/>
      <w:color w:val="C0504D" w:themeColor="accent2"/>
    </w:rPr>
  </w:style>
  <w:style w:type="paragraph" w:styleId="NoSpacing">
    <w:name w:val="No Spacing"/>
    <w:basedOn w:val="Normal"/>
    <w:link w:val="NoSpacingChar"/>
    <w:uiPriority w:val="1"/>
    <w:qFormat/>
    <w:rsid w:val="00350F08"/>
    <w:pPr>
      <w:spacing w:after="0" w:line="240" w:lineRule="auto"/>
    </w:pPr>
  </w:style>
  <w:style w:type="character" w:customStyle="1" w:styleId="NoSpacingChar">
    <w:name w:val="No Spacing Char"/>
    <w:basedOn w:val="DefaultParagraphFont"/>
    <w:link w:val="NoSpacing"/>
    <w:uiPriority w:val="1"/>
    <w:rsid w:val="00350F08"/>
  </w:style>
  <w:style w:type="paragraph" w:styleId="Quote">
    <w:name w:val="Quote"/>
    <w:basedOn w:val="Normal"/>
    <w:next w:val="Normal"/>
    <w:link w:val="QuoteChar"/>
    <w:uiPriority w:val="29"/>
    <w:qFormat/>
    <w:rsid w:val="00350F08"/>
    <w:rPr>
      <w:i/>
    </w:rPr>
  </w:style>
  <w:style w:type="character" w:customStyle="1" w:styleId="QuoteChar">
    <w:name w:val="Quote Char"/>
    <w:basedOn w:val="DefaultParagraphFont"/>
    <w:link w:val="Quote"/>
    <w:uiPriority w:val="29"/>
    <w:rsid w:val="00350F08"/>
    <w:rPr>
      <w:i/>
    </w:rPr>
  </w:style>
  <w:style w:type="paragraph" w:styleId="IntenseQuote">
    <w:name w:val="Intense Quote"/>
    <w:basedOn w:val="Normal"/>
    <w:next w:val="Normal"/>
    <w:link w:val="IntenseQuoteChar"/>
    <w:uiPriority w:val="30"/>
    <w:qFormat/>
    <w:rsid w:val="00350F0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50F08"/>
    <w:rPr>
      <w:b/>
      <w:i/>
      <w:color w:val="FFFFFF" w:themeColor="background1"/>
      <w:shd w:val="clear" w:color="auto" w:fill="C0504D" w:themeFill="accent2"/>
    </w:rPr>
  </w:style>
  <w:style w:type="character" w:styleId="SubtleEmphasis">
    <w:name w:val="Subtle Emphasis"/>
    <w:uiPriority w:val="19"/>
    <w:qFormat/>
    <w:rsid w:val="00350F08"/>
    <w:rPr>
      <w:i/>
    </w:rPr>
  </w:style>
  <w:style w:type="character" w:styleId="IntenseEmphasis">
    <w:name w:val="Intense Emphasis"/>
    <w:uiPriority w:val="21"/>
    <w:qFormat/>
    <w:rsid w:val="00350F08"/>
    <w:rPr>
      <w:b/>
      <w:i/>
      <w:color w:val="C0504D" w:themeColor="accent2"/>
      <w:spacing w:val="10"/>
    </w:rPr>
  </w:style>
  <w:style w:type="character" w:styleId="SubtleReference">
    <w:name w:val="Subtle Reference"/>
    <w:uiPriority w:val="31"/>
    <w:qFormat/>
    <w:rsid w:val="00350F08"/>
    <w:rPr>
      <w:b/>
    </w:rPr>
  </w:style>
  <w:style w:type="paragraph" w:styleId="TOCHeading">
    <w:name w:val="TOC Heading"/>
    <w:basedOn w:val="Heading1"/>
    <w:next w:val="Normal"/>
    <w:uiPriority w:val="39"/>
    <w:semiHidden/>
    <w:unhideWhenUsed/>
    <w:qFormat/>
    <w:rsid w:val="00350F08"/>
    <w:pPr>
      <w:outlineLvl w:val="9"/>
    </w:pPr>
    <w:rPr>
      <w:lang w:bidi="en-US"/>
    </w:rPr>
  </w:style>
  <w:style w:type="paragraph" w:styleId="EndnoteText">
    <w:name w:val="endnote text"/>
    <w:basedOn w:val="Normal"/>
    <w:link w:val="EndnoteTextChar"/>
    <w:uiPriority w:val="99"/>
    <w:semiHidden/>
    <w:unhideWhenUsed/>
    <w:rsid w:val="00314950"/>
    <w:pPr>
      <w:spacing w:after="0" w:line="240" w:lineRule="auto"/>
    </w:pPr>
  </w:style>
  <w:style w:type="character" w:customStyle="1" w:styleId="EndnoteTextChar">
    <w:name w:val="Endnote Text Char"/>
    <w:basedOn w:val="DefaultParagraphFont"/>
    <w:link w:val="EndnoteText"/>
    <w:uiPriority w:val="99"/>
    <w:semiHidden/>
    <w:rsid w:val="00314950"/>
  </w:style>
  <w:style w:type="character" w:styleId="EndnoteReference">
    <w:name w:val="endnote reference"/>
    <w:basedOn w:val="DefaultParagraphFont"/>
    <w:uiPriority w:val="99"/>
    <w:semiHidden/>
    <w:unhideWhenUsed/>
    <w:rsid w:val="00314950"/>
    <w:rPr>
      <w:vertAlign w:val="superscript"/>
    </w:rPr>
  </w:style>
  <w:style w:type="character" w:styleId="Hyperlink">
    <w:name w:val="Hyperlink"/>
    <w:basedOn w:val="DefaultParagraphFont"/>
    <w:uiPriority w:val="99"/>
    <w:unhideWhenUsed/>
    <w:rsid w:val="0088259D"/>
    <w:rPr>
      <w:color w:val="0000FF" w:themeColor="hyperlink"/>
      <w:u w:val="single"/>
    </w:rPr>
  </w:style>
  <w:style w:type="character" w:styleId="CommentReference">
    <w:name w:val="annotation reference"/>
    <w:basedOn w:val="DefaultParagraphFont"/>
    <w:uiPriority w:val="99"/>
    <w:semiHidden/>
    <w:unhideWhenUsed/>
    <w:rsid w:val="00687C9E"/>
    <w:rPr>
      <w:sz w:val="16"/>
      <w:szCs w:val="16"/>
    </w:rPr>
  </w:style>
  <w:style w:type="paragraph" w:styleId="CommentText">
    <w:name w:val="annotation text"/>
    <w:basedOn w:val="Normal"/>
    <w:link w:val="CommentTextChar"/>
    <w:uiPriority w:val="99"/>
    <w:semiHidden/>
    <w:unhideWhenUsed/>
    <w:rsid w:val="00687C9E"/>
    <w:pPr>
      <w:spacing w:line="240" w:lineRule="auto"/>
    </w:pPr>
  </w:style>
  <w:style w:type="character" w:customStyle="1" w:styleId="CommentTextChar">
    <w:name w:val="Comment Text Char"/>
    <w:basedOn w:val="DefaultParagraphFont"/>
    <w:link w:val="CommentText"/>
    <w:uiPriority w:val="99"/>
    <w:semiHidden/>
    <w:rsid w:val="00687C9E"/>
  </w:style>
  <w:style w:type="paragraph" w:styleId="CommentSubject">
    <w:name w:val="annotation subject"/>
    <w:basedOn w:val="CommentText"/>
    <w:next w:val="CommentText"/>
    <w:link w:val="CommentSubjectChar"/>
    <w:uiPriority w:val="99"/>
    <w:semiHidden/>
    <w:unhideWhenUsed/>
    <w:rsid w:val="00687C9E"/>
    <w:rPr>
      <w:b/>
      <w:bCs/>
    </w:rPr>
  </w:style>
  <w:style w:type="character" w:customStyle="1" w:styleId="CommentSubjectChar">
    <w:name w:val="Comment Subject Char"/>
    <w:basedOn w:val="CommentTextChar"/>
    <w:link w:val="CommentSubject"/>
    <w:uiPriority w:val="99"/>
    <w:semiHidden/>
    <w:rsid w:val="00687C9E"/>
    <w:rPr>
      <w:b/>
      <w:bCs/>
    </w:rPr>
  </w:style>
  <w:style w:type="paragraph" w:styleId="Revision">
    <w:name w:val="Revision"/>
    <w:hidden/>
    <w:uiPriority w:val="99"/>
    <w:semiHidden/>
    <w:rsid w:val="00146D3C"/>
    <w:pPr>
      <w:spacing w:after="0" w:line="240" w:lineRule="auto"/>
      <w:jc w:val="left"/>
    </w:pPr>
  </w:style>
  <w:style w:type="table" w:styleId="TableGrid">
    <w:name w:val="Table Grid"/>
    <w:basedOn w:val="TableNormal"/>
    <w:uiPriority w:val="59"/>
    <w:rsid w:val="00E63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F08"/>
  </w:style>
  <w:style w:type="paragraph" w:styleId="Heading1">
    <w:name w:val="heading 1"/>
    <w:basedOn w:val="Normal"/>
    <w:next w:val="Normal"/>
    <w:link w:val="Heading1Char"/>
    <w:uiPriority w:val="9"/>
    <w:qFormat/>
    <w:rsid w:val="00350F0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50F0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50F0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50F08"/>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350F08"/>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350F08"/>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350F08"/>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350F08"/>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350F08"/>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F08"/>
    <w:rPr>
      <w:smallCaps/>
      <w:spacing w:val="5"/>
      <w:sz w:val="32"/>
      <w:szCs w:val="32"/>
    </w:rPr>
  </w:style>
  <w:style w:type="character" w:customStyle="1" w:styleId="Heading5Char">
    <w:name w:val="Heading 5 Char"/>
    <w:basedOn w:val="DefaultParagraphFont"/>
    <w:link w:val="Heading5"/>
    <w:uiPriority w:val="9"/>
    <w:rsid w:val="00350F08"/>
    <w:rPr>
      <w:smallCaps/>
      <w:color w:val="943634" w:themeColor="accent2" w:themeShade="BF"/>
      <w:spacing w:val="10"/>
      <w:sz w:val="22"/>
      <w:szCs w:val="26"/>
    </w:rPr>
  </w:style>
  <w:style w:type="paragraph" w:styleId="Title">
    <w:name w:val="Title"/>
    <w:basedOn w:val="Normal"/>
    <w:next w:val="Normal"/>
    <w:link w:val="TitleChar"/>
    <w:uiPriority w:val="10"/>
    <w:qFormat/>
    <w:rsid w:val="00350F08"/>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50F08"/>
    <w:rPr>
      <w:smallCaps/>
      <w:sz w:val="48"/>
      <w:szCs w:val="48"/>
    </w:rPr>
  </w:style>
  <w:style w:type="paragraph" w:styleId="ListParagraph">
    <w:name w:val="List Paragraph"/>
    <w:basedOn w:val="Normal"/>
    <w:uiPriority w:val="34"/>
    <w:qFormat/>
    <w:rsid w:val="00350F08"/>
    <w:pPr>
      <w:ind w:left="720"/>
      <w:contextualSpacing/>
    </w:pPr>
  </w:style>
  <w:style w:type="paragraph" w:styleId="FootnoteText">
    <w:name w:val="footnote text"/>
    <w:basedOn w:val="Normal"/>
    <w:link w:val="FootnoteTextChar"/>
    <w:uiPriority w:val="99"/>
    <w:unhideWhenUsed/>
    <w:rsid w:val="00A7382B"/>
  </w:style>
  <w:style w:type="character" w:customStyle="1" w:styleId="FootnoteTextChar">
    <w:name w:val="Footnote Text Char"/>
    <w:basedOn w:val="DefaultParagraphFont"/>
    <w:link w:val="FootnoteText"/>
    <w:uiPriority w:val="99"/>
    <w:rsid w:val="00A7382B"/>
  </w:style>
  <w:style w:type="character" w:styleId="FootnoteReference">
    <w:name w:val="footnote reference"/>
    <w:basedOn w:val="DefaultParagraphFont"/>
    <w:uiPriority w:val="99"/>
    <w:semiHidden/>
    <w:unhideWhenUsed/>
    <w:rsid w:val="00A7382B"/>
    <w:rPr>
      <w:vertAlign w:val="superscript"/>
    </w:rPr>
  </w:style>
  <w:style w:type="paragraph" w:styleId="BalloonText">
    <w:name w:val="Balloon Text"/>
    <w:basedOn w:val="Normal"/>
    <w:link w:val="BalloonTextChar"/>
    <w:uiPriority w:val="99"/>
    <w:semiHidden/>
    <w:unhideWhenUsed/>
    <w:rsid w:val="0097185C"/>
    <w:rPr>
      <w:rFonts w:ascii="Tahoma" w:hAnsi="Tahoma" w:cs="Tahoma"/>
      <w:sz w:val="16"/>
      <w:szCs w:val="16"/>
    </w:rPr>
  </w:style>
  <w:style w:type="character" w:customStyle="1" w:styleId="BalloonTextChar">
    <w:name w:val="Balloon Text Char"/>
    <w:basedOn w:val="DefaultParagraphFont"/>
    <w:link w:val="BalloonText"/>
    <w:uiPriority w:val="99"/>
    <w:semiHidden/>
    <w:rsid w:val="0097185C"/>
    <w:rPr>
      <w:rFonts w:ascii="Tahoma" w:hAnsi="Tahoma" w:cs="Tahoma"/>
      <w:sz w:val="16"/>
      <w:szCs w:val="16"/>
    </w:rPr>
  </w:style>
  <w:style w:type="paragraph" w:styleId="Header">
    <w:name w:val="header"/>
    <w:basedOn w:val="Normal"/>
    <w:link w:val="HeaderChar"/>
    <w:uiPriority w:val="99"/>
    <w:unhideWhenUsed/>
    <w:rsid w:val="00894432"/>
    <w:pPr>
      <w:tabs>
        <w:tab w:val="center" w:pos="4513"/>
        <w:tab w:val="right" w:pos="9026"/>
      </w:tabs>
    </w:pPr>
  </w:style>
  <w:style w:type="character" w:customStyle="1" w:styleId="HeaderChar">
    <w:name w:val="Header Char"/>
    <w:basedOn w:val="DefaultParagraphFont"/>
    <w:link w:val="Header"/>
    <w:uiPriority w:val="99"/>
    <w:rsid w:val="00894432"/>
    <w:rPr>
      <w:sz w:val="24"/>
      <w:szCs w:val="24"/>
    </w:rPr>
  </w:style>
  <w:style w:type="paragraph" w:styleId="Footer">
    <w:name w:val="footer"/>
    <w:basedOn w:val="Normal"/>
    <w:link w:val="FooterChar"/>
    <w:uiPriority w:val="99"/>
    <w:unhideWhenUsed/>
    <w:rsid w:val="00894432"/>
    <w:pPr>
      <w:tabs>
        <w:tab w:val="center" w:pos="4513"/>
        <w:tab w:val="right" w:pos="9026"/>
      </w:tabs>
    </w:pPr>
  </w:style>
  <w:style w:type="character" w:customStyle="1" w:styleId="FooterChar">
    <w:name w:val="Footer Char"/>
    <w:basedOn w:val="DefaultParagraphFont"/>
    <w:link w:val="Footer"/>
    <w:uiPriority w:val="99"/>
    <w:rsid w:val="00894432"/>
    <w:rPr>
      <w:sz w:val="24"/>
      <w:szCs w:val="24"/>
    </w:rPr>
  </w:style>
  <w:style w:type="character" w:styleId="BookTitle">
    <w:name w:val="Book Title"/>
    <w:uiPriority w:val="33"/>
    <w:qFormat/>
    <w:rsid w:val="00350F08"/>
    <w:rPr>
      <w:rFonts w:asciiTheme="majorHAnsi" w:eastAsiaTheme="majorEastAsia" w:hAnsiTheme="majorHAnsi" w:cstheme="majorBidi"/>
      <w:i/>
      <w:iCs/>
      <w:sz w:val="20"/>
      <w:szCs w:val="20"/>
    </w:rPr>
  </w:style>
  <w:style w:type="paragraph" w:styleId="Subtitle">
    <w:name w:val="Subtitle"/>
    <w:basedOn w:val="Normal"/>
    <w:next w:val="Normal"/>
    <w:link w:val="SubtitleChar"/>
    <w:uiPriority w:val="11"/>
    <w:qFormat/>
    <w:rsid w:val="00350F0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50F08"/>
    <w:rPr>
      <w:rFonts w:asciiTheme="majorHAnsi" w:eastAsiaTheme="majorEastAsia" w:hAnsiTheme="majorHAnsi" w:cstheme="majorBidi"/>
      <w:szCs w:val="22"/>
    </w:rPr>
  </w:style>
  <w:style w:type="character" w:styleId="Emphasis">
    <w:name w:val="Emphasis"/>
    <w:uiPriority w:val="20"/>
    <w:qFormat/>
    <w:rsid w:val="00350F08"/>
    <w:rPr>
      <w:b/>
      <w:i/>
      <w:spacing w:val="10"/>
    </w:rPr>
  </w:style>
  <w:style w:type="character" w:styleId="IntenseReference">
    <w:name w:val="Intense Reference"/>
    <w:uiPriority w:val="32"/>
    <w:qFormat/>
    <w:rsid w:val="00350F08"/>
    <w:rPr>
      <w:b/>
      <w:bCs/>
      <w:smallCaps/>
      <w:spacing w:val="5"/>
      <w:sz w:val="22"/>
      <w:szCs w:val="22"/>
      <w:u w:val="single"/>
    </w:rPr>
  </w:style>
  <w:style w:type="paragraph" w:customStyle="1" w:styleId="Default">
    <w:name w:val="Default"/>
    <w:rsid w:val="006F2374"/>
    <w:pPr>
      <w:autoSpaceDE w:val="0"/>
      <w:autoSpaceDN w:val="0"/>
      <w:adjustRightInd w:val="0"/>
    </w:pPr>
    <w:rPr>
      <w:rFonts w:ascii="Calibri" w:eastAsia="Calibri" w:hAnsi="Calibri" w:cs="Calibri"/>
      <w:color w:val="000000"/>
      <w:sz w:val="24"/>
      <w:szCs w:val="24"/>
      <w:lang w:eastAsia="en-US"/>
    </w:rPr>
  </w:style>
  <w:style w:type="character" w:customStyle="1" w:styleId="Heading2Char">
    <w:name w:val="Heading 2 Char"/>
    <w:basedOn w:val="DefaultParagraphFont"/>
    <w:link w:val="Heading2"/>
    <w:uiPriority w:val="9"/>
    <w:semiHidden/>
    <w:rsid w:val="00350F08"/>
    <w:rPr>
      <w:smallCaps/>
      <w:spacing w:val="5"/>
      <w:sz w:val="28"/>
      <w:szCs w:val="28"/>
    </w:rPr>
  </w:style>
  <w:style w:type="character" w:customStyle="1" w:styleId="Heading3Char">
    <w:name w:val="Heading 3 Char"/>
    <w:basedOn w:val="DefaultParagraphFont"/>
    <w:link w:val="Heading3"/>
    <w:uiPriority w:val="9"/>
    <w:semiHidden/>
    <w:rsid w:val="00350F08"/>
    <w:rPr>
      <w:smallCaps/>
      <w:spacing w:val="5"/>
      <w:sz w:val="24"/>
      <w:szCs w:val="24"/>
    </w:rPr>
  </w:style>
  <w:style w:type="character" w:customStyle="1" w:styleId="Heading4Char">
    <w:name w:val="Heading 4 Char"/>
    <w:basedOn w:val="DefaultParagraphFont"/>
    <w:link w:val="Heading4"/>
    <w:uiPriority w:val="9"/>
    <w:semiHidden/>
    <w:rsid w:val="00350F08"/>
    <w:rPr>
      <w:smallCaps/>
      <w:spacing w:val="10"/>
      <w:sz w:val="22"/>
      <w:szCs w:val="22"/>
    </w:rPr>
  </w:style>
  <w:style w:type="character" w:customStyle="1" w:styleId="Heading6Char">
    <w:name w:val="Heading 6 Char"/>
    <w:basedOn w:val="DefaultParagraphFont"/>
    <w:link w:val="Heading6"/>
    <w:uiPriority w:val="9"/>
    <w:rsid w:val="00350F08"/>
    <w:rPr>
      <w:smallCaps/>
      <w:color w:val="C0504D" w:themeColor="accent2"/>
      <w:spacing w:val="5"/>
      <w:sz w:val="22"/>
    </w:rPr>
  </w:style>
  <w:style w:type="character" w:customStyle="1" w:styleId="Heading7Char">
    <w:name w:val="Heading 7 Char"/>
    <w:basedOn w:val="DefaultParagraphFont"/>
    <w:link w:val="Heading7"/>
    <w:uiPriority w:val="9"/>
    <w:rsid w:val="00350F08"/>
    <w:rPr>
      <w:b/>
      <w:smallCaps/>
      <w:color w:val="C0504D" w:themeColor="accent2"/>
      <w:spacing w:val="10"/>
    </w:rPr>
  </w:style>
  <w:style w:type="character" w:customStyle="1" w:styleId="Heading8Char">
    <w:name w:val="Heading 8 Char"/>
    <w:basedOn w:val="DefaultParagraphFont"/>
    <w:link w:val="Heading8"/>
    <w:uiPriority w:val="9"/>
    <w:semiHidden/>
    <w:rsid w:val="00350F08"/>
    <w:rPr>
      <w:b/>
      <w:i/>
      <w:smallCaps/>
      <w:color w:val="943634" w:themeColor="accent2" w:themeShade="BF"/>
    </w:rPr>
  </w:style>
  <w:style w:type="character" w:customStyle="1" w:styleId="Heading9Char">
    <w:name w:val="Heading 9 Char"/>
    <w:basedOn w:val="DefaultParagraphFont"/>
    <w:link w:val="Heading9"/>
    <w:uiPriority w:val="9"/>
    <w:semiHidden/>
    <w:rsid w:val="00350F08"/>
    <w:rPr>
      <w:b/>
      <w:i/>
      <w:smallCaps/>
      <w:color w:val="622423" w:themeColor="accent2" w:themeShade="7F"/>
    </w:rPr>
  </w:style>
  <w:style w:type="paragraph" w:styleId="Caption">
    <w:name w:val="caption"/>
    <w:basedOn w:val="Normal"/>
    <w:next w:val="Normal"/>
    <w:uiPriority w:val="35"/>
    <w:semiHidden/>
    <w:unhideWhenUsed/>
    <w:qFormat/>
    <w:rsid w:val="00350F08"/>
    <w:rPr>
      <w:b/>
      <w:bCs/>
      <w:caps/>
      <w:sz w:val="16"/>
      <w:szCs w:val="18"/>
    </w:rPr>
  </w:style>
  <w:style w:type="character" w:styleId="Strong">
    <w:name w:val="Strong"/>
    <w:uiPriority w:val="22"/>
    <w:qFormat/>
    <w:rsid w:val="00350F08"/>
    <w:rPr>
      <w:b/>
      <w:color w:val="C0504D" w:themeColor="accent2"/>
    </w:rPr>
  </w:style>
  <w:style w:type="paragraph" w:styleId="NoSpacing">
    <w:name w:val="No Spacing"/>
    <w:basedOn w:val="Normal"/>
    <w:link w:val="NoSpacingChar"/>
    <w:uiPriority w:val="1"/>
    <w:qFormat/>
    <w:rsid w:val="00350F08"/>
    <w:pPr>
      <w:spacing w:after="0" w:line="240" w:lineRule="auto"/>
    </w:pPr>
  </w:style>
  <w:style w:type="character" w:customStyle="1" w:styleId="NoSpacingChar">
    <w:name w:val="No Spacing Char"/>
    <w:basedOn w:val="DefaultParagraphFont"/>
    <w:link w:val="NoSpacing"/>
    <w:uiPriority w:val="1"/>
    <w:rsid w:val="00350F08"/>
  </w:style>
  <w:style w:type="paragraph" w:styleId="Quote">
    <w:name w:val="Quote"/>
    <w:basedOn w:val="Normal"/>
    <w:next w:val="Normal"/>
    <w:link w:val="QuoteChar"/>
    <w:uiPriority w:val="29"/>
    <w:qFormat/>
    <w:rsid w:val="00350F08"/>
    <w:rPr>
      <w:i/>
    </w:rPr>
  </w:style>
  <w:style w:type="character" w:customStyle="1" w:styleId="QuoteChar">
    <w:name w:val="Quote Char"/>
    <w:basedOn w:val="DefaultParagraphFont"/>
    <w:link w:val="Quote"/>
    <w:uiPriority w:val="29"/>
    <w:rsid w:val="00350F08"/>
    <w:rPr>
      <w:i/>
    </w:rPr>
  </w:style>
  <w:style w:type="paragraph" w:styleId="IntenseQuote">
    <w:name w:val="Intense Quote"/>
    <w:basedOn w:val="Normal"/>
    <w:next w:val="Normal"/>
    <w:link w:val="IntenseQuoteChar"/>
    <w:uiPriority w:val="30"/>
    <w:qFormat/>
    <w:rsid w:val="00350F0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50F08"/>
    <w:rPr>
      <w:b/>
      <w:i/>
      <w:color w:val="FFFFFF" w:themeColor="background1"/>
      <w:shd w:val="clear" w:color="auto" w:fill="C0504D" w:themeFill="accent2"/>
    </w:rPr>
  </w:style>
  <w:style w:type="character" w:styleId="SubtleEmphasis">
    <w:name w:val="Subtle Emphasis"/>
    <w:uiPriority w:val="19"/>
    <w:qFormat/>
    <w:rsid w:val="00350F08"/>
    <w:rPr>
      <w:i/>
    </w:rPr>
  </w:style>
  <w:style w:type="character" w:styleId="IntenseEmphasis">
    <w:name w:val="Intense Emphasis"/>
    <w:uiPriority w:val="21"/>
    <w:qFormat/>
    <w:rsid w:val="00350F08"/>
    <w:rPr>
      <w:b/>
      <w:i/>
      <w:color w:val="C0504D" w:themeColor="accent2"/>
      <w:spacing w:val="10"/>
    </w:rPr>
  </w:style>
  <w:style w:type="character" w:styleId="SubtleReference">
    <w:name w:val="Subtle Reference"/>
    <w:uiPriority w:val="31"/>
    <w:qFormat/>
    <w:rsid w:val="00350F08"/>
    <w:rPr>
      <w:b/>
    </w:rPr>
  </w:style>
  <w:style w:type="paragraph" w:styleId="TOCHeading">
    <w:name w:val="TOC Heading"/>
    <w:basedOn w:val="Heading1"/>
    <w:next w:val="Normal"/>
    <w:uiPriority w:val="39"/>
    <w:semiHidden/>
    <w:unhideWhenUsed/>
    <w:qFormat/>
    <w:rsid w:val="00350F08"/>
    <w:pPr>
      <w:outlineLvl w:val="9"/>
    </w:pPr>
    <w:rPr>
      <w:lang w:bidi="en-US"/>
    </w:rPr>
  </w:style>
  <w:style w:type="paragraph" w:styleId="EndnoteText">
    <w:name w:val="endnote text"/>
    <w:basedOn w:val="Normal"/>
    <w:link w:val="EndnoteTextChar"/>
    <w:uiPriority w:val="99"/>
    <w:semiHidden/>
    <w:unhideWhenUsed/>
    <w:rsid w:val="00314950"/>
    <w:pPr>
      <w:spacing w:after="0" w:line="240" w:lineRule="auto"/>
    </w:pPr>
  </w:style>
  <w:style w:type="character" w:customStyle="1" w:styleId="EndnoteTextChar">
    <w:name w:val="Endnote Text Char"/>
    <w:basedOn w:val="DefaultParagraphFont"/>
    <w:link w:val="EndnoteText"/>
    <w:uiPriority w:val="99"/>
    <w:semiHidden/>
    <w:rsid w:val="00314950"/>
  </w:style>
  <w:style w:type="character" w:styleId="EndnoteReference">
    <w:name w:val="endnote reference"/>
    <w:basedOn w:val="DefaultParagraphFont"/>
    <w:uiPriority w:val="99"/>
    <w:semiHidden/>
    <w:unhideWhenUsed/>
    <w:rsid w:val="00314950"/>
    <w:rPr>
      <w:vertAlign w:val="superscript"/>
    </w:rPr>
  </w:style>
  <w:style w:type="character" w:styleId="Hyperlink">
    <w:name w:val="Hyperlink"/>
    <w:basedOn w:val="DefaultParagraphFont"/>
    <w:uiPriority w:val="99"/>
    <w:unhideWhenUsed/>
    <w:rsid w:val="0088259D"/>
    <w:rPr>
      <w:color w:val="0000FF" w:themeColor="hyperlink"/>
      <w:u w:val="single"/>
    </w:rPr>
  </w:style>
  <w:style w:type="character" w:styleId="CommentReference">
    <w:name w:val="annotation reference"/>
    <w:basedOn w:val="DefaultParagraphFont"/>
    <w:uiPriority w:val="99"/>
    <w:semiHidden/>
    <w:unhideWhenUsed/>
    <w:rsid w:val="00687C9E"/>
    <w:rPr>
      <w:sz w:val="16"/>
      <w:szCs w:val="16"/>
    </w:rPr>
  </w:style>
  <w:style w:type="paragraph" w:styleId="CommentText">
    <w:name w:val="annotation text"/>
    <w:basedOn w:val="Normal"/>
    <w:link w:val="CommentTextChar"/>
    <w:uiPriority w:val="99"/>
    <w:semiHidden/>
    <w:unhideWhenUsed/>
    <w:rsid w:val="00687C9E"/>
    <w:pPr>
      <w:spacing w:line="240" w:lineRule="auto"/>
    </w:pPr>
  </w:style>
  <w:style w:type="character" w:customStyle="1" w:styleId="CommentTextChar">
    <w:name w:val="Comment Text Char"/>
    <w:basedOn w:val="DefaultParagraphFont"/>
    <w:link w:val="CommentText"/>
    <w:uiPriority w:val="99"/>
    <w:semiHidden/>
    <w:rsid w:val="00687C9E"/>
  </w:style>
  <w:style w:type="paragraph" w:styleId="CommentSubject">
    <w:name w:val="annotation subject"/>
    <w:basedOn w:val="CommentText"/>
    <w:next w:val="CommentText"/>
    <w:link w:val="CommentSubjectChar"/>
    <w:uiPriority w:val="99"/>
    <w:semiHidden/>
    <w:unhideWhenUsed/>
    <w:rsid w:val="00687C9E"/>
    <w:rPr>
      <w:b/>
      <w:bCs/>
    </w:rPr>
  </w:style>
  <w:style w:type="character" w:customStyle="1" w:styleId="CommentSubjectChar">
    <w:name w:val="Comment Subject Char"/>
    <w:basedOn w:val="CommentTextChar"/>
    <w:link w:val="CommentSubject"/>
    <w:uiPriority w:val="99"/>
    <w:semiHidden/>
    <w:rsid w:val="00687C9E"/>
    <w:rPr>
      <w:b/>
      <w:bCs/>
    </w:rPr>
  </w:style>
  <w:style w:type="paragraph" w:styleId="Revision">
    <w:name w:val="Revision"/>
    <w:hidden/>
    <w:uiPriority w:val="99"/>
    <w:semiHidden/>
    <w:rsid w:val="00146D3C"/>
    <w:pPr>
      <w:spacing w:after="0" w:line="240" w:lineRule="auto"/>
      <w:jc w:val="left"/>
    </w:pPr>
  </w:style>
  <w:style w:type="table" w:styleId="TableGrid">
    <w:name w:val="Table Grid"/>
    <w:basedOn w:val="TableNormal"/>
    <w:uiPriority w:val="59"/>
    <w:rsid w:val="00E63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569529">
      <w:bodyDiv w:val="1"/>
      <w:marLeft w:val="0"/>
      <w:marRight w:val="0"/>
      <w:marTop w:val="0"/>
      <w:marBottom w:val="0"/>
      <w:divBdr>
        <w:top w:val="none" w:sz="0" w:space="0" w:color="auto"/>
        <w:left w:val="none" w:sz="0" w:space="0" w:color="auto"/>
        <w:bottom w:val="none" w:sz="0" w:space="0" w:color="auto"/>
        <w:right w:val="none" w:sz="0" w:space="0" w:color="auto"/>
      </w:divBdr>
    </w:div>
    <w:div w:id="174518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bproject.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nerva.care.ca/livelink1/livelink.exe?func=ll&amp;objId=3787775&amp;objAction=browse&amp;viewType=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ho.int/hac/about/definitions/en/" TargetMode="External"/><Relationship Id="rId10" Type="http://schemas.openxmlformats.org/officeDocument/2006/relationships/hyperlink" Target="http://www.careemergencytoolkit.org/monitoring-and-evalu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nnonline.net/fex/3/count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unsd/demographic/sconcerns/fam/fammethods.htm" TargetMode="External"/><Relationship Id="rId7" Type="http://schemas.openxmlformats.org/officeDocument/2006/relationships/hyperlink" Target="http://minerva.care.ca/livelink1/livelink.exe?func=ll&amp;objaction=overview&amp;objid=3798512" TargetMode="External"/><Relationship Id="rId2" Type="http://schemas.openxmlformats.org/officeDocument/2006/relationships/hyperlink" Target="http://www.acaps.org/img/documents/h-humanitarian-needs-assessment-the-good-enough-guide.pdf" TargetMode="External"/><Relationship Id="rId1" Type="http://schemas.openxmlformats.org/officeDocument/2006/relationships/hyperlink" Target="http://www.acaps.org/img/documents/h-humanitarian-needs-assessment-the-good-enough-guide.pdf" TargetMode="External"/><Relationship Id="rId6" Type="http://schemas.openxmlformats.org/officeDocument/2006/relationships/hyperlink" Target="http://minerva.care.ca/livelink1/livelink.exe?func=ll&amp;objaction=overview&amp;objid=3788467" TargetMode="External"/><Relationship Id="rId5" Type="http://schemas.openxmlformats.org/officeDocument/2006/relationships/hyperlink" Target="http://minerva.care.ca/livelink1/livelink.exe?func=ll&amp;objaction=overview&amp;objid=5750348" TargetMode="External"/><Relationship Id="rId4" Type="http://schemas.openxmlformats.org/officeDocument/2006/relationships/hyperlink" Target="http://unstats.un.org/unsd/demographic/sconcerns/fam/fammetho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BC12-BA15-4F03-B140-93ACBB65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Retta, Losane</dc:creator>
  <cp:lastModifiedBy>Brovelli, Alessandra</cp:lastModifiedBy>
  <cp:revision>8</cp:revision>
  <cp:lastPrinted>2016-06-20T10:24:00Z</cp:lastPrinted>
  <dcterms:created xsi:type="dcterms:W3CDTF">2016-07-01T09:15:00Z</dcterms:created>
  <dcterms:modified xsi:type="dcterms:W3CDTF">2016-07-07T13:49:00Z</dcterms:modified>
</cp:coreProperties>
</file>