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4" w:rsidRPr="00FA258C" w:rsidRDefault="00897840">
      <w:pPr>
        <w:rPr>
          <w:b/>
          <w:sz w:val="24"/>
        </w:rPr>
      </w:pPr>
      <w:r w:rsidRPr="00FA258C">
        <w:rPr>
          <w:b/>
          <w:sz w:val="24"/>
        </w:rPr>
        <w:t>CARE International</w:t>
      </w:r>
    </w:p>
    <w:p w:rsidR="00897840" w:rsidRPr="00FA258C" w:rsidRDefault="00897840">
      <w:pPr>
        <w:rPr>
          <w:b/>
          <w:sz w:val="24"/>
        </w:rPr>
      </w:pPr>
      <w:r w:rsidRPr="00FA258C">
        <w:rPr>
          <w:b/>
          <w:sz w:val="24"/>
        </w:rPr>
        <w:t>Communications in Emergencies: Checklist for anniversaries</w:t>
      </w:r>
    </w:p>
    <w:p w:rsidR="00897840" w:rsidRPr="00FA258C" w:rsidRDefault="00FA258C">
      <w:pPr>
        <w:rPr>
          <w:b/>
          <w:i/>
        </w:rPr>
      </w:pPr>
      <w:r w:rsidRPr="00FA258C">
        <w:rPr>
          <w:b/>
          <w:i/>
        </w:rPr>
        <w:t xml:space="preserve">Updated </w:t>
      </w:r>
      <w:r w:rsidR="00FE4097">
        <w:rPr>
          <w:b/>
          <w:i/>
        </w:rPr>
        <w:t>June 2013</w:t>
      </w:r>
    </w:p>
    <w:p w:rsidR="00FA258C" w:rsidRDefault="00FA258C"/>
    <w:p w:rsidR="00072313" w:rsidRPr="00DA2736" w:rsidRDefault="00072313">
      <w:pPr>
        <w:rPr>
          <w:b/>
        </w:rPr>
      </w:pPr>
      <w:r w:rsidRPr="00DA2736">
        <w:rPr>
          <w:b/>
        </w:rPr>
        <w:t>Overview</w:t>
      </w:r>
    </w:p>
    <w:p w:rsidR="00296EFD" w:rsidRDefault="00072313">
      <w:r>
        <w:t xml:space="preserve">Media and donor interest generally peaks six months and one year (and in the case of mega-emergencies, two years and five years) after an emergency. Media and donors want an update of the progress made, challenges remaining, </w:t>
      </w:r>
      <w:r w:rsidR="00FE4097">
        <w:t xml:space="preserve">how much money was raised and spent, </w:t>
      </w:r>
      <w:r>
        <w:t xml:space="preserve">and how money was used. </w:t>
      </w:r>
      <w:r w:rsidR="00DA2736">
        <w:t xml:space="preserve">COs should therefore be prepared with a communications package to share with CI. The following package is based on best practice; this can be adapted depending on the size and relevance of the emergency, but is to serve as a general guideline. </w:t>
      </w:r>
    </w:p>
    <w:p w:rsidR="00296EFD" w:rsidRDefault="00296EFD"/>
    <w:p w:rsidR="00DA2736" w:rsidRDefault="00DA2736">
      <w:r>
        <w:t>Note: for mega-emergencies, the full communications package is required.</w:t>
      </w:r>
      <w:r w:rsidR="00FE4097">
        <w:t xml:space="preserve"> </w:t>
      </w:r>
      <w:r w:rsidR="00296EFD">
        <w:t>F</w:t>
      </w:r>
      <w:r w:rsidR="00FA258C">
        <w:t xml:space="preserve">or mega-emergencies, </w:t>
      </w:r>
      <w:r w:rsidR="00FE4097">
        <w:t xml:space="preserve">please use </w:t>
      </w:r>
      <w:r w:rsidR="00FA258C">
        <w:t xml:space="preserve">the Communications in Emergencies: budget for </w:t>
      </w:r>
      <w:r w:rsidR="00FE4097">
        <w:t xml:space="preserve">Type 4 emergencies as a template to ensure that budget is </w:t>
      </w:r>
      <w:r w:rsidR="00FA258C">
        <w:t xml:space="preserve">available for all the below activities. For </w:t>
      </w:r>
      <w:r w:rsidR="00FE4097">
        <w:t xml:space="preserve">other </w:t>
      </w:r>
      <w:r w:rsidR="00FA258C">
        <w:t>emergencies, the full package depends on media and donor interest and available resources.</w:t>
      </w:r>
    </w:p>
    <w:p w:rsidR="00D81C01" w:rsidRDefault="00D81C01"/>
    <w:p w:rsidR="00FA258C" w:rsidRDefault="00FA258C">
      <w:r>
        <w:t xml:space="preserve">Design templates for the key stats documents </w:t>
      </w:r>
      <w:r w:rsidR="00404778">
        <w:t xml:space="preserve">are available </w:t>
      </w:r>
      <w:hyperlink r:id="rId8" w:history="1">
        <w:r w:rsidR="00404778" w:rsidRPr="00D81C01">
          <w:rPr>
            <w:rStyle w:val="Hyperlink"/>
          </w:rPr>
          <w:t>here</w:t>
        </w:r>
      </w:hyperlink>
      <w:r>
        <w:t>.</w:t>
      </w:r>
    </w:p>
    <w:p w:rsidR="00FA258C" w:rsidRDefault="00FA258C"/>
    <w:p w:rsidR="00DA2736" w:rsidRPr="00FA258C" w:rsidRDefault="00FA258C">
      <w:pPr>
        <w:rPr>
          <w:b/>
        </w:rPr>
      </w:pPr>
      <w:r w:rsidRPr="00FA258C">
        <w:rPr>
          <w:b/>
        </w:rPr>
        <w:t>Six-month anniversary</w:t>
      </w:r>
    </w:p>
    <w:p w:rsidR="00FA258C" w:rsidRDefault="00FA258C" w:rsidP="00897840">
      <w:pPr>
        <w:rPr>
          <w:lang w:val="en-US"/>
        </w:rPr>
      </w:pPr>
      <w:r>
        <w:rPr>
          <w:lang w:val="en-US"/>
        </w:rPr>
        <w:t xml:space="preserve">-Photographer deployed four weeks before anniversary. </w:t>
      </w:r>
    </w:p>
    <w:p w:rsidR="00897840" w:rsidRPr="00897840" w:rsidRDefault="00FA258C" w:rsidP="00897840">
      <w:pPr>
        <w:rPr>
          <w:lang w:val="en-US"/>
        </w:rPr>
      </w:pPr>
      <w:r>
        <w:rPr>
          <w:lang w:val="en-US"/>
        </w:rPr>
        <w:t>-The following c</w:t>
      </w:r>
      <w:r w:rsidR="00897840" w:rsidRPr="00897840">
        <w:rPr>
          <w:lang w:val="en-US"/>
        </w:rPr>
        <w:t>ommunications package to be shared with COMWG minimum two weeks in advance</w:t>
      </w:r>
      <w:r>
        <w:rPr>
          <w:lang w:val="en-US"/>
        </w:rPr>
        <w:t>:</w:t>
      </w:r>
    </w:p>
    <w:p w:rsidR="00FA258C" w:rsidRDefault="00FA258C" w:rsidP="0089784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Communications strategy or guidance (including sign-off procedures</w:t>
      </w:r>
      <w:r w:rsidR="00296EFD">
        <w:rPr>
          <w:lang w:val="en-US"/>
        </w:rPr>
        <w:t>, sensitive issues</w:t>
      </w:r>
      <w:r w:rsidR="00D81C01">
        <w:rPr>
          <w:lang w:val="en-US"/>
        </w:rPr>
        <w:t xml:space="preserve"> and spokespeople</w:t>
      </w:r>
      <w:r>
        <w:rPr>
          <w:lang w:val="en-US"/>
        </w:rPr>
        <w:t>)</w:t>
      </w:r>
    </w:p>
    <w:p w:rsidR="00897840" w:rsidRPr="00897840" w:rsidRDefault="00897840" w:rsidP="00897840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Financial key stats</w:t>
      </w:r>
      <w:r w:rsidR="00404778">
        <w:rPr>
          <w:lang w:val="en-US"/>
        </w:rPr>
        <w:t>: funds raised and spent</w:t>
      </w:r>
    </w:p>
    <w:p w:rsidR="00897840" w:rsidRPr="00897840" w:rsidRDefault="00897840" w:rsidP="00897840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CARE response key stats</w:t>
      </w:r>
    </w:p>
    <w:p w:rsidR="00897840" w:rsidRPr="00FA258C" w:rsidRDefault="00897840" w:rsidP="00897840">
      <w:pPr>
        <w:numPr>
          <w:ilvl w:val="0"/>
          <w:numId w:val="1"/>
        </w:numPr>
        <w:rPr>
          <w:lang w:val="en-US"/>
        </w:rPr>
      </w:pPr>
      <w:r w:rsidRPr="00FA258C">
        <w:rPr>
          <w:lang w:val="en-US"/>
        </w:rPr>
        <w:t>Talking points</w:t>
      </w:r>
      <w:r w:rsidR="00FA258C" w:rsidRPr="00FA258C">
        <w:rPr>
          <w:lang w:val="en-US"/>
        </w:rPr>
        <w:t xml:space="preserve"> and </w:t>
      </w:r>
      <w:r w:rsidRPr="00FA258C">
        <w:rPr>
          <w:lang w:val="en-US"/>
        </w:rPr>
        <w:t>Q&amp;As</w:t>
      </w:r>
    </w:p>
    <w:p w:rsidR="00897840" w:rsidRDefault="00897840" w:rsidP="00897840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Press release</w:t>
      </w:r>
    </w:p>
    <w:p w:rsidR="00D81C01" w:rsidRPr="00897840" w:rsidRDefault="00D81C01" w:rsidP="0089784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plan and suggested posts</w:t>
      </w:r>
    </w:p>
    <w:p w:rsidR="00897840" w:rsidRPr="00897840" w:rsidRDefault="00897840" w:rsidP="00897840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Human interest stories and/or blogs</w:t>
      </w:r>
    </w:p>
    <w:p w:rsidR="00897840" w:rsidRPr="00897840" w:rsidRDefault="00897840" w:rsidP="00897840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 xml:space="preserve">Photos </w:t>
      </w:r>
    </w:p>
    <w:p w:rsidR="00897840" w:rsidRPr="00897840" w:rsidRDefault="00897840" w:rsidP="00897840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Video</w:t>
      </w:r>
      <w:r w:rsidR="00FA258C">
        <w:rPr>
          <w:lang w:val="en-US"/>
        </w:rPr>
        <w:t xml:space="preserve"> if possible</w:t>
      </w:r>
    </w:p>
    <w:p w:rsidR="00897840" w:rsidRDefault="00897840">
      <w:pPr>
        <w:rPr>
          <w:lang w:val="en-US"/>
        </w:rPr>
      </w:pPr>
    </w:p>
    <w:p w:rsidR="00FA258C" w:rsidRPr="00FA258C" w:rsidRDefault="00FA258C" w:rsidP="00FA258C">
      <w:pPr>
        <w:rPr>
          <w:b/>
        </w:rPr>
      </w:pPr>
      <w:r>
        <w:rPr>
          <w:b/>
        </w:rPr>
        <w:t>One-year</w:t>
      </w:r>
      <w:r w:rsidRPr="00FA258C">
        <w:rPr>
          <w:b/>
        </w:rPr>
        <w:t xml:space="preserve"> anniversary</w:t>
      </w:r>
    </w:p>
    <w:p w:rsidR="00FA258C" w:rsidRDefault="00FA258C" w:rsidP="00FA258C">
      <w:pPr>
        <w:rPr>
          <w:lang w:val="en-US"/>
        </w:rPr>
      </w:pPr>
      <w:r>
        <w:rPr>
          <w:lang w:val="en-US"/>
        </w:rPr>
        <w:t xml:space="preserve">-Photographer deployed six weeks before anniversary. </w:t>
      </w:r>
    </w:p>
    <w:p w:rsidR="00FA258C" w:rsidRDefault="00FA258C" w:rsidP="00FA258C">
      <w:pPr>
        <w:rPr>
          <w:lang w:val="en-US"/>
        </w:rPr>
      </w:pPr>
      <w:r>
        <w:rPr>
          <w:lang w:val="en-US"/>
        </w:rPr>
        <w:t xml:space="preserve">-If no communications officer in country, a communications officer to be deployed with the photographer to gather stories. </w:t>
      </w:r>
    </w:p>
    <w:p w:rsidR="00FA258C" w:rsidRDefault="00FA258C" w:rsidP="00FA258C">
      <w:pPr>
        <w:rPr>
          <w:lang w:val="en-US"/>
        </w:rPr>
      </w:pPr>
      <w:r>
        <w:rPr>
          <w:lang w:val="en-US"/>
        </w:rPr>
        <w:t>-If no communications officer in country, a communications officer to be deployed to manage media requests during the anniversary period (i.e. 1-2 weeks)</w:t>
      </w:r>
    </w:p>
    <w:p w:rsidR="00FA258C" w:rsidRPr="00897840" w:rsidRDefault="00FA258C" w:rsidP="00FA258C">
      <w:pPr>
        <w:rPr>
          <w:lang w:val="en-US"/>
        </w:rPr>
      </w:pPr>
      <w:r>
        <w:rPr>
          <w:lang w:val="en-US"/>
        </w:rPr>
        <w:t>-The following c</w:t>
      </w:r>
      <w:r w:rsidRPr="00897840">
        <w:rPr>
          <w:lang w:val="en-US"/>
        </w:rPr>
        <w:t xml:space="preserve">ommunications package to be shared with COMWG minimum </w:t>
      </w:r>
      <w:r>
        <w:rPr>
          <w:lang w:val="en-US"/>
        </w:rPr>
        <w:t>three</w:t>
      </w:r>
      <w:r w:rsidRPr="00897840">
        <w:rPr>
          <w:lang w:val="en-US"/>
        </w:rPr>
        <w:t xml:space="preserve"> weeks in advance</w:t>
      </w:r>
      <w:r>
        <w:rPr>
          <w:lang w:val="en-US"/>
        </w:rPr>
        <w:t>:</w:t>
      </w:r>
    </w:p>
    <w:p w:rsidR="00FA258C" w:rsidRDefault="00FA258C" w:rsidP="00FA258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Communications strategy (including sign-off procedures and spokespeople)</w:t>
      </w:r>
    </w:p>
    <w:p w:rsidR="00FA258C" w:rsidRPr="00897840" w:rsidRDefault="00FA258C" w:rsidP="00FA258C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Financial key stats</w:t>
      </w:r>
      <w:r w:rsidR="00404778">
        <w:rPr>
          <w:lang w:val="en-US"/>
        </w:rPr>
        <w:t>: funds raised and spent</w:t>
      </w:r>
    </w:p>
    <w:p w:rsidR="00FA258C" w:rsidRPr="00897840" w:rsidRDefault="00FA258C" w:rsidP="00FA258C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CARE response key stats</w:t>
      </w:r>
    </w:p>
    <w:p w:rsidR="00FA258C" w:rsidRPr="00FA258C" w:rsidRDefault="00FA258C" w:rsidP="00FA258C">
      <w:pPr>
        <w:numPr>
          <w:ilvl w:val="0"/>
          <w:numId w:val="1"/>
        </w:numPr>
        <w:rPr>
          <w:lang w:val="en-US"/>
        </w:rPr>
      </w:pPr>
      <w:r w:rsidRPr="00FA258C">
        <w:rPr>
          <w:lang w:val="en-US"/>
        </w:rPr>
        <w:t>Talking points and Q&amp;As</w:t>
      </w:r>
    </w:p>
    <w:p w:rsidR="00FA258C" w:rsidRDefault="00FA258C" w:rsidP="00FA258C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Press release</w:t>
      </w:r>
    </w:p>
    <w:p w:rsidR="00D81C01" w:rsidRPr="00D81C01" w:rsidRDefault="00D81C01" w:rsidP="00D81C0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plan and suggested posts</w:t>
      </w:r>
    </w:p>
    <w:p w:rsidR="00FA258C" w:rsidRPr="00897840" w:rsidRDefault="00FA258C" w:rsidP="00FA258C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>Human interest stories and/or blogs</w:t>
      </w:r>
    </w:p>
    <w:p w:rsidR="00FA258C" w:rsidRPr="00897840" w:rsidRDefault="00FA258C" w:rsidP="00FA258C">
      <w:pPr>
        <w:numPr>
          <w:ilvl w:val="0"/>
          <w:numId w:val="1"/>
        </w:numPr>
        <w:rPr>
          <w:lang w:val="en-US"/>
        </w:rPr>
      </w:pPr>
      <w:r w:rsidRPr="00897840">
        <w:rPr>
          <w:lang w:val="en-US"/>
        </w:rPr>
        <w:t xml:space="preserve">Photos </w:t>
      </w:r>
    </w:p>
    <w:p w:rsidR="00FA258C" w:rsidRDefault="00FA258C" w:rsidP="00D81C01">
      <w:pPr>
        <w:numPr>
          <w:ilvl w:val="0"/>
          <w:numId w:val="1"/>
        </w:numPr>
      </w:pPr>
      <w:r w:rsidRPr="00D81C01">
        <w:rPr>
          <w:lang w:val="en-US"/>
        </w:rPr>
        <w:t xml:space="preserve">Video </w:t>
      </w:r>
      <w:r w:rsidR="00D81C01" w:rsidRPr="00D81C01">
        <w:rPr>
          <w:lang w:val="en-US"/>
        </w:rPr>
        <w:t>if possible</w:t>
      </w:r>
      <w:bookmarkStart w:id="0" w:name="_GoBack"/>
      <w:bookmarkEnd w:id="0"/>
    </w:p>
    <w:sectPr w:rsidR="00FA2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58" w:rsidRDefault="00C06358" w:rsidP="001D261C">
      <w:r>
        <w:separator/>
      </w:r>
    </w:p>
  </w:endnote>
  <w:endnote w:type="continuationSeparator" w:id="0">
    <w:p w:rsidR="00C06358" w:rsidRDefault="00C06358" w:rsidP="001D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C" w:rsidRDefault="001D2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C" w:rsidRDefault="001D26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C" w:rsidRDefault="001D2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58" w:rsidRDefault="00C06358" w:rsidP="001D261C">
      <w:r>
        <w:separator/>
      </w:r>
    </w:p>
  </w:footnote>
  <w:footnote w:type="continuationSeparator" w:id="0">
    <w:p w:rsidR="00C06358" w:rsidRDefault="00C06358" w:rsidP="001D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C" w:rsidRDefault="001D2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7446"/>
      <w:docPartObj>
        <w:docPartGallery w:val="Watermarks"/>
        <w:docPartUnique/>
      </w:docPartObj>
    </w:sdtPr>
    <w:sdtEndPr/>
    <w:sdtContent>
      <w:p w:rsidR="001D261C" w:rsidRDefault="00D81C0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C" w:rsidRDefault="001D2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366"/>
    <w:multiLevelType w:val="hybridMultilevel"/>
    <w:tmpl w:val="8C401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0"/>
    <w:rsid w:val="00072313"/>
    <w:rsid w:val="001D261C"/>
    <w:rsid w:val="00296EFD"/>
    <w:rsid w:val="00404778"/>
    <w:rsid w:val="00897840"/>
    <w:rsid w:val="00963643"/>
    <w:rsid w:val="009902ED"/>
    <w:rsid w:val="009921E4"/>
    <w:rsid w:val="00C06358"/>
    <w:rsid w:val="00D81C01"/>
    <w:rsid w:val="00DA2736"/>
    <w:rsid w:val="00FA258C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1C"/>
  </w:style>
  <w:style w:type="paragraph" w:styleId="Footer">
    <w:name w:val="footer"/>
    <w:basedOn w:val="Normal"/>
    <w:link w:val="FooterChar"/>
    <w:uiPriority w:val="99"/>
    <w:unhideWhenUsed/>
    <w:rsid w:val="001D2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1C"/>
  </w:style>
  <w:style w:type="paragraph" w:styleId="BalloonText">
    <w:name w:val="Balloon Text"/>
    <w:basedOn w:val="Normal"/>
    <w:link w:val="BalloonTextChar"/>
    <w:uiPriority w:val="99"/>
    <w:semiHidden/>
    <w:unhideWhenUsed/>
    <w:rsid w:val="0040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1C"/>
  </w:style>
  <w:style w:type="paragraph" w:styleId="Footer">
    <w:name w:val="footer"/>
    <w:basedOn w:val="Normal"/>
    <w:link w:val="FooterChar"/>
    <w:uiPriority w:val="99"/>
    <w:unhideWhenUsed/>
    <w:rsid w:val="001D2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1C"/>
  </w:style>
  <w:style w:type="paragraph" w:styleId="BalloonText">
    <w:name w:val="Balloon Text"/>
    <w:basedOn w:val="Normal"/>
    <w:link w:val="BalloonTextChar"/>
    <w:uiPriority w:val="99"/>
    <w:semiHidden/>
    <w:unhideWhenUsed/>
    <w:rsid w:val="0040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rva.care.ca/Livelink1/livelink.exe?func=ll&amp;objId=828233&amp;objAction=browse&amp;sort=nam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Melanie</dc:creator>
  <cp:lastModifiedBy>Brooks, Melanie</cp:lastModifiedBy>
  <cp:revision>6</cp:revision>
  <dcterms:created xsi:type="dcterms:W3CDTF">2012-07-13T09:38:00Z</dcterms:created>
  <dcterms:modified xsi:type="dcterms:W3CDTF">2013-06-21T10:55:00Z</dcterms:modified>
</cp:coreProperties>
</file>